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1B" w:rsidRDefault="004574C7">
      <w:pPr>
        <w:pStyle w:val="NormalWeb"/>
        <w:jc w:val="center"/>
        <w:rPr>
          <w:rFonts w:ascii="times new roman serif" w:hAnsi="times new roman serif"/>
        </w:rPr>
      </w:pPr>
      <w:r>
        <w:rPr>
          <w:rFonts w:ascii="times new roman serif" w:hAnsi="times new roman serif"/>
        </w:rPr>
        <w:t>UNITED STATES DISTRICT COURT</w:t>
      </w:r>
      <w:r>
        <w:rPr>
          <w:rFonts w:ascii="times new roman serif" w:hAnsi="times new roman serif"/>
        </w:rPr>
        <w:br/>
        <w:t>EASTERN DISTRICT OF TENNESSEE</w:t>
      </w:r>
      <w:r>
        <w:rPr>
          <w:rFonts w:ascii="times new roman serif" w:hAnsi="times new roman serif"/>
        </w:rPr>
        <w:br/>
        <w:t>AT GREENEVILLE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0"/>
        <w:gridCol w:w="590"/>
        <w:gridCol w:w="4430"/>
      </w:tblGrid>
      <w:tr w:rsidR="005D371B">
        <w:trPr>
          <w:tblCellSpacing w:w="15" w:type="dxa"/>
        </w:trPr>
        <w:tc>
          <w:tcPr>
            <w:tcW w:w="2350" w:type="pct"/>
            <w:hideMark/>
          </w:tcPr>
          <w:p w:rsidR="005D371B" w:rsidRDefault="004574C7" w:rsidP="004574C7">
            <w:pPr>
              <w:rPr>
                <w:rFonts w:ascii="times new roman serif" w:eastAsia="Times New Roman" w:hAnsi="times new roman serif"/>
                <w:sz w:val="24"/>
                <w:szCs w:val="24"/>
              </w:rPr>
            </w:pPr>
            <w:r>
              <w:rPr>
                <w:rFonts w:ascii="times new roman serif" w:eastAsia="Times New Roman" w:hAnsi="times new roman serif"/>
                <w:sz w:val="24"/>
                <w:szCs w:val="24"/>
              </w:rPr>
              <w:softHyphen/>
            </w:r>
            <w:r>
              <w:rPr>
                <w:rFonts w:ascii="times new roman serif" w:eastAsia="Times New Roman" w:hAnsi="times new roman serif"/>
                <w:sz w:val="24"/>
                <w:szCs w:val="24"/>
              </w:rPr>
              <w:softHyphen/>
            </w:r>
            <w:r>
              <w:rPr>
                <w:rFonts w:ascii="times new roman serif" w:eastAsia="Times New Roman" w:hAnsi="times new roman serif"/>
                <w:sz w:val="24"/>
                <w:szCs w:val="24"/>
              </w:rPr>
              <w:softHyphen/>
              <w:t>,</w:t>
            </w:r>
            <w:r>
              <w:rPr>
                <w:rFonts w:ascii="times new roman serif" w:eastAsia="Times New Roman" w:hAnsi="times new roman serif"/>
                <w:sz w:val="24"/>
                <w:szCs w:val="24"/>
              </w:rPr>
              <w:br/>
              <w:t>                Plaintiff,</w:t>
            </w:r>
            <w:r>
              <w:rPr>
                <w:rFonts w:ascii="times new roman serif" w:eastAsia="Times New Roman" w:hAnsi="times new roman serif"/>
                <w:sz w:val="24"/>
                <w:szCs w:val="24"/>
              </w:rPr>
              <w:br/>
            </w:r>
            <w:r>
              <w:rPr>
                <w:rFonts w:ascii="times new roman serif" w:eastAsia="Times New Roman" w:hAnsi="times new roman serif"/>
                <w:sz w:val="24"/>
                <w:szCs w:val="24"/>
              </w:rPr>
              <w:br/>
              <w:t>v.</w:t>
            </w:r>
            <w:r>
              <w:rPr>
                <w:rFonts w:ascii="times new roman serif" w:eastAsia="Times New Roman" w:hAnsi="times new roman serif"/>
                <w:sz w:val="24"/>
                <w:szCs w:val="24"/>
              </w:rPr>
              <w:br/>
            </w:r>
            <w:r>
              <w:rPr>
                <w:rFonts w:ascii="times new roman serif" w:eastAsia="Times New Roman" w:hAnsi="times new roman serif"/>
                <w:sz w:val="24"/>
                <w:szCs w:val="24"/>
              </w:rPr>
              <w:br/>
              <w:t>,</w:t>
            </w:r>
            <w:r>
              <w:rPr>
                <w:rFonts w:ascii="times new roman serif" w:eastAsia="Times New Roman" w:hAnsi="times new roman serif"/>
                <w:sz w:val="24"/>
                <w:szCs w:val="24"/>
              </w:rPr>
              <w:br/>
              <w:t xml:space="preserve">                Defendants, </w:t>
            </w:r>
          </w:p>
        </w:tc>
        <w:tc>
          <w:tcPr>
            <w:tcW w:w="300" w:type="pct"/>
            <w:hideMark/>
          </w:tcPr>
          <w:p w:rsidR="005D371B" w:rsidRDefault="004574C7">
            <w:pPr>
              <w:rPr>
                <w:rFonts w:ascii="times new roman serif" w:eastAsia="Times New Roman" w:hAnsi="times new roman serif"/>
                <w:sz w:val="24"/>
                <w:szCs w:val="24"/>
              </w:rPr>
            </w:pPr>
            <w:r>
              <w:rPr>
                <w:rFonts w:ascii="times new roman serif" w:eastAsia="Times New Roman" w:hAnsi="times new roman serif"/>
                <w:sz w:val="24"/>
                <w:szCs w:val="24"/>
              </w:rPr>
              <w:t>)</w:t>
            </w:r>
            <w:r>
              <w:rPr>
                <w:rFonts w:ascii="times new roman serif" w:eastAsia="Times New Roman" w:hAnsi="times new roman serif"/>
                <w:sz w:val="24"/>
                <w:szCs w:val="24"/>
              </w:rPr>
              <w:br/>
              <w:t>)</w:t>
            </w:r>
            <w:r>
              <w:rPr>
                <w:rFonts w:ascii="times new roman serif" w:eastAsia="Times New Roman" w:hAnsi="times new roman serif"/>
                <w:sz w:val="24"/>
                <w:szCs w:val="24"/>
              </w:rPr>
              <w:br/>
              <w:t>)</w:t>
            </w:r>
            <w:r>
              <w:rPr>
                <w:rFonts w:ascii="times new roman serif" w:eastAsia="Times New Roman" w:hAnsi="times new roman serif"/>
                <w:sz w:val="24"/>
                <w:szCs w:val="24"/>
              </w:rPr>
              <w:br/>
              <w:t>)</w:t>
            </w:r>
            <w:r>
              <w:rPr>
                <w:rFonts w:ascii="times new roman serif" w:eastAsia="Times New Roman" w:hAnsi="times new roman serif"/>
                <w:sz w:val="24"/>
                <w:szCs w:val="24"/>
              </w:rPr>
              <w:br/>
              <w:t>)</w:t>
            </w:r>
            <w:r>
              <w:rPr>
                <w:rFonts w:ascii="times new roman serif" w:eastAsia="Times New Roman" w:hAnsi="times new roman serif"/>
                <w:sz w:val="24"/>
                <w:szCs w:val="24"/>
              </w:rPr>
              <w:br/>
              <w:t>)</w:t>
            </w:r>
            <w:r>
              <w:rPr>
                <w:rFonts w:ascii="times new roman serif" w:eastAsia="Times New Roman" w:hAnsi="times new roman serif"/>
                <w:sz w:val="24"/>
                <w:szCs w:val="24"/>
              </w:rPr>
              <w:br/>
              <w:t>)</w:t>
            </w:r>
            <w:r>
              <w:rPr>
                <w:rFonts w:ascii="times new roman serif" w:eastAsia="Times New Roman" w:hAnsi="times new roman serif"/>
                <w:sz w:val="24"/>
                <w:szCs w:val="24"/>
              </w:rPr>
              <w:br/>
              <w:t>)</w:t>
            </w:r>
            <w:r>
              <w:rPr>
                <w:rFonts w:ascii="times new roman serif" w:eastAsia="Times New Roman" w:hAnsi="times new roman serif"/>
                <w:sz w:val="24"/>
                <w:szCs w:val="24"/>
              </w:rPr>
              <w:br/>
              <w:t>)</w:t>
            </w:r>
          </w:p>
        </w:tc>
        <w:tc>
          <w:tcPr>
            <w:tcW w:w="2350" w:type="pct"/>
            <w:hideMark/>
          </w:tcPr>
          <w:p w:rsidR="005D371B" w:rsidRDefault="004574C7">
            <w:pPr>
              <w:rPr>
                <w:rFonts w:ascii="times new roman serif" w:eastAsia="Times New Roman" w:hAnsi="times new roman serif"/>
                <w:sz w:val="24"/>
                <w:szCs w:val="24"/>
              </w:rPr>
            </w:pPr>
            <w:r>
              <w:rPr>
                <w:rFonts w:ascii="times new roman serif" w:eastAsia="Times New Roman" w:hAnsi="times new roman serif"/>
                <w:sz w:val="24"/>
                <w:szCs w:val="24"/>
              </w:rPr>
              <w:br/>
            </w:r>
            <w:r>
              <w:rPr>
                <w:rFonts w:ascii="times new roman serif" w:eastAsia="Times New Roman" w:hAnsi="times new roman serif"/>
                <w:sz w:val="24"/>
                <w:szCs w:val="24"/>
              </w:rPr>
              <w:br/>
            </w:r>
            <w:r>
              <w:rPr>
                <w:rFonts w:ascii="times new roman serif" w:eastAsia="Times New Roman" w:hAnsi="times new roman serif"/>
                <w:sz w:val="24"/>
                <w:szCs w:val="24"/>
              </w:rPr>
              <w:br/>
            </w:r>
            <w:r>
              <w:rPr>
                <w:rFonts w:ascii="times new roman serif" w:eastAsia="Times New Roman" w:hAnsi="times new roman serif"/>
                <w:sz w:val="24"/>
                <w:szCs w:val="24"/>
              </w:rPr>
              <w:br/>
              <w:t>No: 2:16-cv-00010-JRG-MCLC</w:t>
            </w:r>
          </w:p>
        </w:tc>
      </w:tr>
    </w:tbl>
    <w:p w:rsidR="005D371B" w:rsidRDefault="004574C7">
      <w:pPr>
        <w:pStyle w:val="NormalWeb"/>
        <w:jc w:val="center"/>
        <w:rPr>
          <w:rFonts w:ascii="times new roman serif" w:hAnsi="times new roman serif"/>
        </w:rPr>
      </w:pPr>
      <w:r>
        <w:rPr>
          <w:rFonts w:ascii="times new roman serif" w:hAnsi="times new roman serif"/>
          <w:b/>
          <w:bCs/>
          <w:u w:val="single"/>
        </w:rPr>
        <w:t>SCHEDULING ORDER</w:t>
      </w:r>
    </w:p>
    <w:p w:rsidR="005D371B" w:rsidRDefault="004574C7">
      <w:pPr>
        <w:pStyle w:val="NormalWeb"/>
        <w:jc w:val="center"/>
        <w:rPr>
          <w:rFonts w:ascii="times new roman serif" w:hAnsi="times new roman serif"/>
        </w:rPr>
      </w:pPr>
      <w:r>
        <w:rPr>
          <w:rFonts w:ascii="times new roman serif" w:hAnsi="times new roman serif"/>
          <w:b/>
          <w:bCs/>
        </w:rPr>
        <w:t> </w:t>
      </w:r>
    </w:p>
    <w:p w:rsidR="005D371B" w:rsidRDefault="004574C7">
      <w:pPr>
        <w:shd w:val="clear" w:color="auto" w:fill="DDD9C3"/>
        <w:divId w:val="395325303"/>
        <w:rPr>
          <w:rFonts w:ascii="times new roman serif" w:eastAsia="Times New Roman" w:hAnsi="times new roman serif"/>
          <w:sz w:val="24"/>
          <w:szCs w:val="24"/>
        </w:rPr>
      </w:pPr>
      <w:r>
        <w:rPr>
          <w:rFonts w:ascii="times new roman serif" w:eastAsia="Times New Roman" w:hAnsi="times new roman serif"/>
          <w:sz w:val="24"/>
          <w:szCs w:val="24"/>
        </w:rPr>
        <w:t xml:space="preserve">ALL PARTIES MUST THOROUGHLY REVIEW THE PROVISIONS OF THIS ORDER, WHICH SHALL GOVERN ALL PROCEEDINGS IN THIS ACTION UNLESS SUBSEQUENTLY MODIFIED BY WRITTEN ORDER FOR GOOD CAUSE SHOWN. THE PARTIES SHOULD MAKE PARTICULAR NOTE OF ALL DATES AND DEADLINES SET BY THIS ORDER. ANY OBJECTION TO THE ORDER, INCLUDING THE SCHEDULED TRIAL DATE </w:t>
      </w:r>
      <w:proofErr w:type="gramStart"/>
      <w:r>
        <w:rPr>
          <w:rFonts w:ascii="times new roman serif" w:eastAsia="Times New Roman" w:hAnsi="times new roman serif"/>
          <w:sz w:val="24"/>
          <w:szCs w:val="24"/>
        </w:rPr>
        <w:t>MUST BE MADE</w:t>
      </w:r>
      <w:proofErr w:type="gramEnd"/>
      <w:r>
        <w:rPr>
          <w:rFonts w:ascii="times new roman serif" w:eastAsia="Times New Roman" w:hAnsi="times new roman serif"/>
          <w:sz w:val="24"/>
          <w:szCs w:val="24"/>
        </w:rPr>
        <w:t xml:space="preserve"> WITHIN TEN (10) DAYS OF THE ENTRY OF THIS ORDER. THEREAFTER, A CONTINUANCE OF THE TRIAL OR AN EXTENSION OF ANY DEADLINES CONTAINED HEREIN </w:t>
      </w:r>
      <w:proofErr w:type="gramStart"/>
      <w:r>
        <w:rPr>
          <w:rFonts w:ascii="times new roman serif" w:eastAsia="Times New Roman" w:hAnsi="times new roman serif"/>
          <w:sz w:val="24"/>
          <w:szCs w:val="24"/>
        </w:rPr>
        <w:t>WILL ONLY BE GRANTED</w:t>
      </w:r>
      <w:proofErr w:type="gramEnd"/>
      <w:r>
        <w:rPr>
          <w:rFonts w:ascii="times new roman serif" w:eastAsia="Times New Roman" w:hAnsi="times new roman serif"/>
          <w:sz w:val="24"/>
          <w:szCs w:val="24"/>
        </w:rPr>
        <w:t xml:space="preserve"> UNDER </w:t>
      </w:r>
      <w:r>
        <w:rPr>
          <w:rFonts w:ascii="times new roman serif" w:eastAsia="Times New Roman" w:hAnsi="times new roman serif"/>
          <w:sz w:val="24"/>
          <w:szCs w:val="24"/>
          <w:u w:val="single"/>
        </w:rPr>
        <w:t>EXTRAORDINARY</w:t>
      </w:r>
      <w:r>
        <w:rPr>
          <w:rFonts w:ascii="times new roman serif" w:eastAsia="Times New Roman" w:hAnsi="times new roman serif"/>
          <w:sz w:val="24"/>
          <w:szCs w:val="24"/>
        </w:rPr>
        <w:t xml:space="preserve"> </w:t>
      </w:r>
      <w:r>
        <w:rPr>
          <w:rFonts w:ascii="times new roman serif" w:eastAsia="Times New Roman" w:hAnsi="times new roman serif"/>
          <w:sz w:val="24"/>
          <w:szCs w:val="24"/>
          <w:u w:val="single"/>
        </w:rPr>
        <w:t>CIRCUMSTANCES</w:t>
      </w:r>
      <w:r>
        <w:rPr>
          <w:rFonts w:ascii="times new roman serif" w:eastAsia="Times New Roman" w:hAnsi="times new roman serif"/>
          <w:sz w:val="24"/>
          <w:szCs w:val="24"/>
        </w:rPr>
        <w:t xml:space="preserve">. FURTHERMORE, AGREED ORDERS CHANGING ANY DEADLINES </w:t>
      </w:r>
      <w:proofErr w:type="gramStart"/>
      <w:r>
        <w:rPr>
          <w:rFonts w:ascii="times new roman serif" w:eastAsia="Times New Roman" w:hAnsi="times new roman serif"/>
          <w:sz w:val="24"/>
          <w:szCs w:val="24"/>
        </w:rPr>
        <w:t>WILL NOT BE ENTERED</w:t>
      </w:r>
      <w:proofErr w:type="gramEnd"/>
      <w:r>
        <w:rPr>
          <w:rFonts w:ascii="times new roman serif" w:eastAsia="Times New Roman" w:hAnsi="times new roman serif"/>
          <w:sz w:val="24"/>
          <w:szCs w:val="24"/>
        </w:rPr>
        <w:t xml:space="preserve">. </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The parties have now filed their Rule 26(f) report. </w:t>
      </w:r>
      <w:r>
        <w:rPr>
          <w:rFonts w:ascii="times new roman serif" w:hAnsi="times new roman serif"/>
          <w:i/>
          <w:iCs/>
        </w:rPr>
        <w:t>See</w:t>
      </w:r>
      <w:r>
        <w:rPr>
          <w:rFonts w:ascii="times new roman serif" w:hAnsi="times new roman serif"/>
        </w:rPr>
        <w:t xml:space="preserve"> Fed. R. Civ. P. 26(f). Therefore, pursuant to Rule 16(b), it </w:t>
      </w:r>
      <w:proofErr w:type="gramStart"/>
      <w:r>
        <w:rPr>
          <w:rFonts w:ascii="times new roman serif" w:hAnsi="times new roman serif"/>
        </w:rPr>
        <w:t xml:space="preserve">is hereby </w:t>
      </w:r>
      <w:r>
        <w:rPr>
          <w:rFonts w:ascii="times new roman serif" w:hAnsi="times new roman serif"/>
          <w:b/>
          <w:bCs/>
        </w:rPr>
        <w:t>ORDERED</w:t>
      </w:r>
      <w:proofErr w:type="gramEnd"/>
      <w:r>
        <w:rPr>
          <w:rFonts w:ascii="times new roman serif" w:hAnsi="times new roman serif"/>
        </w:rPr>
        <w:t xml:space="preserve"> as follows:</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(1) </w:t>
      </w:r>
      <w:r>
        <w:rPr>
          <w:rFonts w:ascii="times new roman serif" w:hAnsi="times new roman serif"/>
          <w:b/>
          <w:bCs/>
          <w:i/>
          <w:iCs/>
          <w:u w:val="single"/>
        </w:rPr>
        <w:t>PARTIES</w:t>
      </w:r>
      <w:r>
        <w:rPr>
          <w:rFonts w:ascii="times new roman serif" w:hAnsi="times new roman serif"/>
          <w:b/>
          <w:bCs/>
          <w:i/>
          <w:iCs/>
        </w:rPr>
        <w:t>:</w:t>
      </w:r>
      <w:r>
        <w:rPr>
          <w:rFonts w:ascii="times new roman serif" w:hAnsi="times new roman serif"/>
        </w:rPr>
        <w:t xml:space="preserve"> The plaintiff</w:t>
      </w:r>
      <w:proofErr w:type="gramStart"/>
      <w:r>
        <w:rPr>
          <w:rFonts w:ascii="times new roman serif" w:hAnsi="times new roman serif"/>
        </w:rPr>
        <w:t xml:space="preserve">, </w:t>
      </w:r>
      <w:r>
        <w:rPr>
          <w:rFonts w:ascii="times new roman serif" w:hAnsi="times new roman serif"/>
          <w:u w:val="single"/>
        </w:rPr>
        <w:t>    </w:t>
      </w:r>
      <w:r>
        <w:rPr>
          <w:rFonts w:ascii="times new roman serif" w:hAnsi="times new roman serif"/>
        </w:rPr>
        <w:t>,</w:t>
      </w:r>
      <w:proofErr w:type="gramEnd"/>
      <w:r>
        <w:rPr>
          <w:rFonts w:ascii="times new roman serif" w:hAnsi="times new roman serif"/>
        </w:rPr>
        <w:t xml:space="preserve"> is represented by </w:t>
      </w:r>
      <w:r>
        <w:rPr>
          <w:rFonts w:ascii="times new roman serif" w:hAnsi="times new roman serif"/>
          <w:u w:val="single"/>
        </w:rPr>
        <w:t>    </w:t>
      </w:r>
      <w:r>
        <w:rPr>
          <w:rFonts w:ascii="times new roman serif" w:hAnsi="times new roman serif"/>
        </w:rPr>
        <w:t>, Esquire. The defendant</w:t>
      </w:r>
      <w:proofErr w:type="gramStart"/>
      <w:r>
        <w:rPr>
          <w:rFonts w:ascii="times new roman serif" w:hAnsi="times new roman serif"/>
        </w:rPr>
        <w:t xml:space="preserve">, </w:t>
      </w:r>
      <w:r>
        <w:rPr>
          <w:rFonts w:ascii="times new roman serif" w:hAnsi="times new roman serif"/>
          <w:u w:val="single"/>
        </w:rPr>
        <w:t>    </w:t>
      </w:r>
      <w:r>
        <w:rPr>
          <w:rFonts w:ascii="times new roman serif" w:hAnsi="times new roman serif"/>
        </w:rPr>
        <w:t>,</w:t>
      </w:r>
      <w:proofErr w:type="gramEnd"/>
      <w:r>
        <w:rPr>
          <w:rFonts w:ascii="times new roman serif" w:hAnsi="times new roman serif"/>
        </w:rPr>
        <w:t xml:space="preserve"> is represented by </w:t>
      </w:r>
      <w:r>
        <w:rPr>
          <w:rFonts w:ascii="times new roman serif" w:hAnsi="times new roman serif"/>
          <w:u w:val="single"/>
        </w:rPr>
        <w:t>    </w:t>
      </w:r>
      <w:r>
        <w:rPr>
          <w:rFonts w:ascii="times new roman serif" w:hAnsi="times new roman serif"/>
        </w:rPr>
        <w:t>, Esquire.</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(2) </w:t>
      </w:r>
      <w:r>
        <w:rPr>
          <w:rFonts w:ascii="times new roman serif" w:hAnsi="times new roman serif"/>
          <w:b/>
          <w:bCs/>
          <w:i/>
          <w:iCs/>
          <w:u w:val="single"/>
        </w:rPr>
        <w:t>JURISDICTION</w:t>
      </w:r>
      <w:r>
        <w:rPr>
          <w:rFonts w:ascii="times new roman serif" w:hAnsi="times new roman serif"/>
          <w:b/>
          <w:bCs/>
          <w:i/>
          <w:iCs/>
        </w:rPr>
        <w:t>:</w:t>
      </w:r>
      <w:r>
        <w:rPr>
          <w:rFonts w:ascii="times new roman serif" w:hAnsi="times new roman serif"/>
        </w:rPr>
        <w:t xml:space="preserve"> In this case, the subject matter jurisdiction of the Court </w:t>
      </w:r>
      <w:proofErr w:type="gramStart"/>
      <w:r>
        <w:rPr>
          <w:rFonts w:ascii="times new roman serif" w:hAnsi="times new roman serif"/>
        </w:rPr>
        <w:t>has been invoked</w:t>
      </w:r>
      <w:proofErr w:type="gramEnd"/>
      <w:r>
        <w:rPr>
          <w:rFonts w:ascii="times new roman serif" w:hAnsi="times new roman serif"/>
        </w:rPr>
        <w:t xml:space="preserve"> pursuant to </w:t>
      </w:r>
      <w:r>
        <w:rPr>
          <w:rFonts w:ascii="times new roman serif" w:hAnsi="times new roman serif"/>
          <w:u w:val="single"/>
        </w:rPr>
        <w:t>    </w:t>
      </w:r>
      <w:r>
        <w:rPr>
          <w:rFonts w:ascii="times new roman serif" w:hAnsi="times new roman serif"/>
        </w:rPr>
        <w:t xml:space="preserve"> U.S.C. § </w:t>
      </w:r>
      <w:r>
        <w:rPr>
          <w:rFonts w:ascii="times new roman serif" w:hAnsi="times new roman serif"/>
          <w:u w:val="single"/>
        </w:rPr>
        <w:t>    </w:t>
      </w:r>
      <w:r>
        <w:rPr>
          <w:rFonts w:ascii="times new roman serif" w:hAnsi="times new roman serif"/>
        </w:rPr>
        <w:t>, and is not in dispute.</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lastRenderedPageBreak/>
        <w:t xml:space="preserve">(3) </w:t>
      </w:r>
      <w:r>
        <w:rPr>
          <w:rFonts w:ascii="times new roman serif" w:hAnsi="times new roman serif"/>
          <w:b/>
          <w:bCs/>
          <w:i/>
          <w:iCs/>
          <w:u w:val="single"/>
        </w:rPr>
        <w:t>CONSENT TO MAGISTRATE JUDGE</w:t>
      </w:r>
      <w:r>
        <w:rPr>
          <w:rFonts w:ascii="times new roman serif" w:hAnsi="times new roman serif"/>
          <w:b/>
          <w:bCs/>
        </w:rPr>
        <w:t>:</w:t>
      </w:r>
      <w:r>
        <w:rPr>
          <w:rFonts w:ascii="times new roman serif" w:hAnsi="times new roman serif"/>
        </w:rPr>
        <w:t xml:space="preserve"> The parties have not consented that all proceedings in this case may be conducted by a United States Magistrate Judge in accordance with 28 U.S.C. § 636(c).</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(4) </w:t>
      </w:r>
      <w:r>
        <w:rPr>
          <w:rFonts w:ascii="times new roman serif" w:hAnsi="times new roman serif"/>
          <w:b/>
          <w:bCs/>
          <w:i/>
          <w:iCs/>
          <w:u w:val="single"/>
        </w:rPr>
        <w:t>EXPERT TESTIMONY</w:t>
      </w:r>
      <w:r>
        <w:rPr>
          <w:rFonts w:ascii="times new roman serif" w:hAnsi="times new roman serif"/>
          <w:b/>
          <w:bCs/>
        </w:rPr>
        <w:t>:</w:t>
      </w:r>
      <w:r>
        <w:rPr>
          <w:rFonts w:ascii="times new roman serif" w:hAnsi="times new roman serif"/>
        </w:rPr>
        <w:t xml:space="preserve"> Disclosure of any expert testimony in accordance with Rule 26(a</w:t>
      </w:r>
      <w:proofErr w:type="gramStart"/>
      <w:r>
        <w:rPr>
          <w:rFonts w:ascii="times new roman serif" w:hAnsi="times new roman serif"/>
        </w:rPr>
        <w:t>)(</w:t>
      </w:r>
      <w:proofErr w:type="gramEnd"/>
      <w:r>
        <w:rPr>
          <w:rFonts w:ascii="times new roman serif" w:hAnsi="times new roman serif"/>
        </w:rPr>
        <w:t xml:space="preserve">2) shall be made by the plaintiff on or before </w:t>
      </w:r>
      <w:r>
        <w:rPr>
          <w:rFonts w:ascii="times new roman serif" w:hAnsi="times new roman serif"/>
          <w:u w:val="single"/>
        </w:rPr>
        <w:t> </w:t>
      </w:r>
      <w:r w:rsidR="0005646C">
        <w:rPr>
          <w:rFonts w:ascii="times new roman serif" w:hAnsi="times new roman serif"/>
          <w:u w:val="single"/>
        </w:rPr>
        <w:t xml:space="preserve"> (T - 56 weeks)</w:t>
      </w:r>
      <w:r w:rsidR="0005646C">
        <w:rPr>
          <w:rStyle w:val="FootnoteReference"/>
          <w:rFonts w:ascii="times new roman serif" w:hAnsi="times new roman serif"/>
          <w:u w:val="single"/>
        </w:rPr>
        <w:footnoteReference w:id="1"/>
      </w:r>
      <w:r>
        <w:rPr>
          <w:rFonts w:ascii="times new roman serif" w:hAnsi="times new roman serif"/>
          <w:u w:val="single"/>
        </w:rPr>
        <w:t>   </w:t>
      </w:r>
      <w:r>
        <w:rPr>
          <w:rFonts w:ascii="times new roman serif" w:hAnsi="times new roman serif"/>
        </w:rPr>
        <w:t xml:space="preserve">, and by the defendant on or before </w:t>
      </w:r>
      <w:r>
        <w:rPr>
          <w:rFonts w:ascii="times new roman serif" w:hAnsi="times new roman serif"/>
          <w:u w:val="single"/>
        </w:rPr>
        <w:t> </w:t>
      </w:r>
      <w:r w:rsidR="006A2D95">
        <w:rPr>
          <w:rFonts w:ascii="times new roman serif" w:hAnsi="times new roman serif"/>
          <w:u w:val="single"/>
        </w:rPr>
        <w:t>(T – 51 weeks)</w:t>
      </w:r>
      <w:r>
        <w:rPr>
          <w:rFonts w:ascii="times new roman serif" w:hAnsi="times new roman serif"/>
          <w:u w:val="single"/>
        </w:rPr>
        <w:t>   </w:t>
      </w:r>
      <w:r>
        <w:rPr>
          <w:rFonts w:ascii="times new roman serif" w:hAnsi="times new roman serif"/>
        </w:rPr>
        <w:t xml:space="preserve">. </w:t>
      </w:r>
    </w:p>
    <w:p w:rsidR="005D371B" w:rsidRDefault="004574C7">
      <w:pPr>
        <w:pStyle w:val="NormalWeb"/>
        <w:spacing w:line="480" w:lineRule="auto"/>
        <w:ind w:firstLine="720"/>
        <w:rPr>
          <w:rFonts w:ascii="times new roman serif" w:hAnsi="times new roman serif"/>
        </w:rPr>
      </w:pPr>
      <w:proofErr w:type="gramStart"/>
      <w:r>
        <w:rPr>
          <w:rFonts w:ascii="times new roman serif" w:hAnsi="times new roman serif"/>
        </w:rPr>
        <w:t xml:space="preserve">Any objections to a proposed expert witness's qualifications, or that witness's competency to offer an expert opinion, or any objection to an expert's testimony under Federal Rules of Evidence 701 through 706 and </w:t>
      </w:r>
      <w:proofErr w:type="spellStart"/>
      <w:r>
        <w:rPr>
          <w:rFonts w:ascii="times new roman serif" w:hAnsi="times new roman serif"/>
          <w:i/>
          <w:iCs/>
        </w:rPr>
        <w:t>Daubert</w:t>
      </w:r>
      <w:proofErr w:type="spellEnd"/>
      <w:r>
        <w:rPr>
          <w:rFonts w:ascii="times new roman serif" w:hAnsi="times new roman serif"/>
        </w:rPr>
        <w:t xml:space="preserve">, shall be filed by </w:t>
      </w:r>
      <w:r>
        <w:rPr>
          <w:rFonts w:ascii="times new roman serif" w:hAnsi="times new roman serif"/>
          <w:u w:val="single"/>
        </w:rPr>
        <w:t> </w:t>
      </w:r>
      <w:r w:rsidR="006A2D95">
        <w:rPr>
          <w:rFonts w:ascii="times new roman serif" w:hAnsi="times new roman serif"/>
          <w:u w:val="single"/>
        </w:rPr>
        <w:t xml:space="preserve"> (T – 47 weeks)</w:t>
      </w:r>
      <w:proofErr w:type="gramEnd"/>
      <w:r>
        <w:rPr>
          <w:rFonts w:ascii="times new roman serif" w:hAnsi="times new roman serif"/>
          <w:u w:val="single"/>
        </w:rPr>
        <w:t>   </w:t>
      </w:r>
      <w:r>
        <w:rPr>
          <w:rFonts w:ascii="times new roman serif" w:hAnsi="times new roman serif"/>
        </w:rPr>
        <w:t>.</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(5) </w:t>
      </w:r>
      <w:r>
        <w:rPr>
          <w:rFonts w:ascii="times new roman serif" w:hAnsi="times new roman serif"/>
          <w:b/>
          <w:bCs/>
          <w:i/>
          <w:iCs/>
          <w:u w:val="single"/>
        </w:rPr>
        <w:t>STATUS REPORT</w:t>
      </w:r>
      <w:r>
        <w:rPr>
          <w:rFonts w:ascii="times new roman serif" w:hAnsi="times new roman serif"/>
          <w:b/>
          <w:bCs/>
        </w:rPr>
        <w:t>:</w:t>
      </w:r>
      <w:r>
        <w:rPr>
          <w:rFonts w:ascii="times new roman serif" w:hAnsi="times new roman serif"/>
        </w:rPr>
        <w:t xml:space="preserve"> The parties shall file a written status report detailing the case's progress </w:t>
      </w:r>
      <w:proofErr w:type="gramStart"/>
      <w:r>
        <w:rPr>
          <w:rFonts w:ascii="times new roman serif" w:hAnsi="times new roman serif"/>
        </w:rPr>
        <w:t xml:space="preserve">on </w:t>
      </w:r>
      <w:r>
        <w:rPr>
          <w:rFonts w:ascii="times new roman serif" w:hAnsi="times new roman serif"/>
          <w:u w:val="single"/>
        </w:rPr>
        <w:t> </w:t>
      </w:r>
      <w:r w:rsidR="006A2D95">
        <w:rPr>
          <w:rFonts w:ascii="times new roman serif" w:hAnsi="times new roman serif"/>
          <w:u w:val="single"/>
        </w:rPr>
        <w:t>(</w:t>
      </w:r>
      <w:proofErr w:type="gramEnd"/>
      <w:r w:rsidR="006A2D95">
        <w:rPr>
          <w:rFonts w:ascii="times new roman serif" w:hAnsi="times new roman serif"/>
          <w:u w:val="single"/>
        </w:rPr>
        <w:t>T – 56 weeks)</w:t>
      </w:r>
      <w:r>
        <w:rPr>
          <w:rFonts w:ascii="times new roman serif" w:hAnsi="times new roman serif"/>
          <w:u w:val="single"/>
        </w:rPr>
        <w:t>   </w:t>
      </w:r>
      <w:r>
        <w:rPr>
          <w:rFonts w:ascii="times new roman serif" w:hAnsi="times new roman serif"/>
        </w:rPr>
        <w:t>. Failure to file this report will result in an in-person status conference before the Court.</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(6) </w:t>
      </w:r>
      <w:r>
        <w:rPr>
          <w:rFonts w:ascii="times new roman serif" w:hAnsi="times new roman serif"/>
          <w:b/>
          <w:bCs/>
          <w:i/>
          <w:iCs/>
          <w:u w:val="single"/>
        </w:rPr>
        <w:t>ALTERNATIVE DISPUTE RESOLUTION/ MEDIATION</w:t>
      </w:r>
      <w:r>
        <w:rPr>
          <w:rFonts w:ascii="times new roman serif" w:hAnsi="times new roman serif"/>
          <w:b/>
          <w:bCs/>
        </w:rPr>
        <w:t>:</w:t>
      </w:r>
      <w:r>
        <w:rPr>
          <w:rFonts w:ascii="times new roman serif" w:hAnsi="times new roman serif"/>
        </w:rPr>
        <w:t xml:space="preserve"> The parties </w:t>
      </w:r>
      <w:proofErr w:type="gramStart"/>
      <w:r>
        <w:rPr>
          <w:rFonts w:ascii="times new roman serif" w:hAnsi="times new roman serif"/>
        </w:rPr>
        <w:t>have been advised</w:t>
      </w:r>
      <w:proofErr w:type="gramEnd"/>
      <w:r>
        <w:rPr>
          <w:rFonts w:ascii="times new roman serif" w:hAnsi="times new roman serif"/>
        </w:rPr>
        <w:t xml:space="preserve"> of the availability of the Federal Court Mediation Program and the parties have agreed to consider utilization of the program. On or before </w:t>
      </w:r>
      <w:r>
        <w:rPr>
          <w:rFonts w:ascii="times new roman serif" w:hAnsi="times new roman serif"/>
          <w:u w:val="single"/>
        </w:rPr>
        <w:t>  </w:t>
      </w:r>
      <w:r w:rsidR="006A2D95">
        <w:rPr>
          <w:rFonts w:ascii="times new roman serif" w:hAnsi="times new roman serif"/>
          <w:u w:val="single"/>
        </w:rPr>
        <w:t>(T – 47 weeks)</w:t>
      </w:r>
      <w:r>
        <w:rPr>
          <w:rFonts w:ascii="times new roman serif" w:hAnsi="times new roman serif"/>
          <w:u w:val="single"/>
        </w:rPr>
        <w:t>  </w:t>
      </w:r>
      <w:r>
        <w:rPr>
          <w:rFonts w:ascii="times new roman serif" w:hAnsi="times new roman serif"/>
        </w:rPr>
        <w:t xml:space="preserve">, the parties shall jointly notify the Court, in a pleading to be filed in the same manner as other pleadings, as to whether or not an agreement has been reached by the parties to utilize mediation. If no agreement to utilize mediation </w:t>
      </w:r>
      <w:proofErr w:type="gramStart"/>
      <w:r>
        <w:rPr>
          <w:rFonts w:ascii="times new roman serif" w:hAnsi="times new roman serif"/>
        </w:rPr>
        <w:t>has been reached</w:t>
      </w:r>
      <w:proofErr w:type="gramEnd"/>
      <w:r>
        <w:rPr>
          <w:rFonts w:ascii="times new roman serif" w:hAnsi="times new roman serif"/>
        </w:rPr>
        <w:t xml:space="preserve"> by the parties, the pleading must contain a statement that the matter is not suitable for mediation and the reasons therefore. Unless the matter </w:t>
      </w:r>
      <w:proofErr w:type="gramStart"/>
      <w:r>
        <w:rPr>
          <w:rFonts w:ascii="times new roman serif" w:hAnsi="times new roman serif"/>
        </w:rPr>
        <w:t>is shown</w:t>
      </w:r>
      <w:proofErr w:type="gramEnd"/>
      <w:r>
        <w:rPr>
          <w:rFonts w:ascii="times new roman serif" w:hAnsi="times new roman serif"/>
        </w:rPr>
        <w:t xml:space="preserve"> not to be suitable for mediation, the Court may, with or without the agreement of the parties, and except </w:t>
      </w:r>
      <w:r>
        <w:rPr>
          <w:rFonts w:ascii="times new roman serif" w:hAnsi="times new roman serif"/>
        </w:rPr>
        <w:lastRenderedPageBreak/>
        <w:t>for those cases exempted pursuant to Local Rule 16.3, refer all or part of the underlying dispute to mediation.</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If this Court orders the parties to utilize mediation, </w:t>
      </w:r>
      <w:r>
        <w:rPr>
          <w:rFonts w:ascii="times new roman serif" w:hAnsi="times new roman serif"/>
          <w:u w:val="single"/>
        </w:rPr>
        <w:t xml:space="preserve">THE TRIAL DATE AND REMAINING DEADLINES WILL NOT BE </w:t>
      </w:r>
      <w:proofErr w:type="gramStart"/>
      <w:r>
        <w:rPr>
          <w:rFonts w:ascii="times new roman serif" w:hAnsi="times new roman serif"/>
          <w:u w:val="single"/>
        </w:rPr>
        <w:t>CANCELLED</w:t>
      </w:r>
      <w:proofErr w:type="gramEnd"/>
      <w:r>
        <w:rPr>
          <w:rFonts w:ascii="times new roman serif" w:hAnsi="times new roman serif"/>
          <w:u w:val="single"/>
        </w:rPr>
        <w:t xml:space="preserve"> OR EXTENDED.</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(7) </w:t>
      </w:r>
      <w:r>
        <w:rPr>
          <w:rFonts w:ascii="times new roman serif" w:hAnsi="times new roman serif"/>
          <w:b/>
          <w:bCs/>
          <w:i/>
          <w:iCs/>
          <w:u w:val="single"/>
        </w:rPr>
        <w:t>DISCOVERY CUT-OFF</w:t>
      </w:r>
      <w:r>
        <w:rPr>
          <w:rFonts w:ascii="times new roman serif" w:hAnsi="times new roman serif"/>
          <w:b/>
          <w:bCs/>
        </w:rPr>
        <w:t>:</w:t>
      </w:r>
      <w:r>
        <w:rPr>
          <w:rFonts w:ascii="times new roman serif" w:hAnsi="times new roman serif"/>
        </w:rPr>
        <w:t xml:space="preserve"> Discovery will be completed by </w:t>
      </w:r>
      <w:r>
        <w:rPr>
          <w:rFonts w:ascii="times new roman serif" w:hAnsi="times new roman serif"/>
          <w:u w:val="single"/>
        </w:rPr>
        <w:t>  </w:t>
      </w:r>
      <w:r w:rsidR="006A2D95">
        <w:rPr>
          <w:rFonts w:ascii="times new roman serif" w:hAnsi="times new roman serif"/>
          <w:u w:val="single"/>
        </w:rPr>
        <w:t>(T – 43 weeks</w:t>
      </w:r>
      <w:proofErr w:type="gramStart"/>
      <w:r w:rsidR="006A2D95">
        <w:rPr>
          <w:rFonts w:ascii="times new roman serif" w:hAnsi="times new roman serif"/>
          <w:u w:val="single"/>
        </w:rPr>
        <w:t>)</w:t>
      </w:r>
      <w:r>
        <w:rPr>
          <w:rFonts w:ascii="times new roman serif" w:hAnsi="times new roman serif"/>
          <w:u w:val="single"/>
        </w:rPr>
        <w:t>  </w:t>
      </w:r>
      <w:r>
        <w:rPr>
          <w:rFonts w:ascii="times new roman serif" w:hAnsi="times new roman serif"/>
        </w:rPr>
        <w:t>.</w:t>
      </w:r>
      <w:proofErr w:type="gramEnd"/>
      <w:r>
        <w:rPr>
          <w:rFonts w:ascii="times new roman serif" w:hAnsi="times new roman serif"/>
        </w:rPr>
        <w:t xml:space="preserve"> Discovery requests, in the absence of an agreement to extend the deadline, in writing, by the parties, shall be made </w:t>
      </w:r>
      <w:proofErr w:type="gramStart"/>
      <w:r>
        <w:rPr>
          <w:rFonts w:ascii="times new roman serif" w:hAnsi="times new roman serif"/>
        </w:rPr>
        <w:t>so as to</w:t>
      </w:r>
      <w:proofErr w:type="gramEnd"/>
      <w:r>
        <w:rPr>
          <w:rFonts w:ascii="times new roman serif" w:hAnsi="times new roman serif"/>
        </w:rPr>
        <w:t xml:space="preserve"> permit the answering party the time permitted under the Rules within which to respond prior to the discovery cut-off. </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(8) </w:t>
      </w:r>
      <w:r>
        <w:rPr>
          <w:rFonts w:ascii="times new roman serif" w:hAnsi="times new roman serif"/>
          <w:b/>
          <w:bCs/>
          <w:i/>
          <w:iCs/>
          <w:u w:val="single"/>
        </w:rPr>
        <w:t>MOTIONS</w:t>
      </w:r>
      <w:r>
        <w:rPr>
          <w:rFonts w:ascii="times new roman serif" w:hAnsi="times new roman serif"/>
          <w:b/>
          <w:bCs/>
        </w:rPr>
        <w:t>:</w:t>
      </w:r>
      <w:r>
        <w:rPr>
          <w:rFonts w:ascii="times new roman serif" w:hAnsi="times new roman serif"/>
        </w:rPr>
        <w:t xml:space="preserve"> </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(a) Any motions to amend the pleadings or add new parties must be filed </w:t>
      </w:r>
      <w:proofErr w:type="gramStart"/>
      <w:r>
        <w:rPr>
          <w:rFonts w:ascii="times new roman serif" w:hAnsi="times new roman serif"/>
        </w:rPr>
        <w:t xml:space="preserve">by </w:t>
      </w:r>
      <w:r>
        <w:rPr>
          <w:rFonts w:ascii="times new roman serif" w:hAnsi="times new roman serif"/>
          <w:u w:val="single"/>
        </w:rPr>
        <w:t> </w:t>
      </w:r>
      <w:r w:rsidR="006A2D95">
        <w:rPr>
          <w:rFonts w:ascii="times new roman serif" w:hAnsi="times new roman serif"/>
          <w:u w:val="single"/>
        </w:rPr>
        <w:t>(</w:t>
      </w:r>
      <w:proofErr w:type="gramEnd"/>
      <w:r w:rsidR="006A2D95">
        <w:rPr>
          <w:rFonts w:ascii="times new roman serif" w:hAnsi="times new roman serif"/>
          <w:u w:val="single"/>
        </w:rPr>
        <w:t>T – 60 weeks)</w:t>
      </w:r>
      <w:r>
        <w:rPr>
          <w:rFonts w:ascii="times new roman serif" w:hAnsi="times new roman serif"/>
          <w:u w:val="single"/>
        </w:rPr>
        <w:t>   </w:t>
      </w:r>
      <w:r>
        <w:rPr>
          <w:rFonts w:ascii="times new roman serif" w:hAnsi="times new roman serif"/>
        </w:rPr>
        <w:t>.</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(b) Any motion for judgment on the pleadings filed pursuant to Rule 12(c) shall be filed </w:t>
      </w:r>
      <w:proofErr w:type="gramStart"/>
      <w:r>
        <w:rPr>
          <w:rFonts w:ascii="times new roman serif" w:hAnsi="times new roman serif"/>
        </w:rPr>
        <w:t xml:space="preserve">by </w:t>
      </w:r>
      <w:r>
        <w:rPr>
          <w:rFonts w:ascii="times new roman serif" w:hAnsi="times new roman serif"/>
          <w:u w:val="single"/>
        </w:rPr>
        <w:t> </w:t>
      </w:r>
      <w:r w:rsidR="006A2D95">
        <w:rPr>
          <w:rFonts w:ascii="times new roman serif" w:hAnsi="times new roman serif"/>
          <w:u w:val="single"/>
        </w:rPr>
        <w:t>(</w:t>
      </w:r>
      <w:proofErr w:type="gramEnd"/>
      <w:r w:rsidR="006A2D95">
        <w:rPr>
          <w:rFonts w:ascii="times new roman serif" w:hAnsi="times new roman serif"/>
          <w:u w:val="single"/>
        </w:rPr>
        <w:t>T – 56 weeks)</w:t>
      </w:r>
      <w:r>
        <w:rPr>
          <w:rFonts w:ascii="times new roman serif" w:hAnsi="times new roman serif"/>
          <w:u w:val="single"/>
        </w:rPr>
        <w:t>   </w:t>
      </w:r>
      <w:r>
        <w:rPr>
          <w:rFonts w:ascii="times new roman serif" w:hAnsi="times new roman serif"/>
        </w:rPr>
        <w:t>.</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(c) All dispositive motions will be filed </w:t>
      </w:r>
      <w:proofErr w:type="gramStart"/>
      <w:r>
        <w:rPr>
          <w:rFonts w:ascii="times new roman serif" w:hAnsi="times new roman serif"/>
        </w:rPr>
        <w:t xml:space="preserve">by </w:t>
      </w:r>
      <w:r>
        <w:rPr>
          <w:rFonts w:ascii="times new roman serif" w:hAnsi="times new roman serif"/>
          <w:u w:val="single"/>
        </w:rPr>
        <w:t> </w:t>
      </w:r>
      <w:r w:rsidR="006A2D95">
        <w:rPr>
          <w:rFonts w:ascii="times new roman serif" w:hAnsi="times new roman serif"/>
          <w:u w:val="single"/>
        </w:rPr>
        <w:t>(</w:t>
      </w:r>
      <w:proofErr w:type="gramEnd"/>
      <w:r w:rsidR="006A2D95">
        <w:rPr>
          <w:rFonts w:ascii="times new roman serif" w:hAnsi="times new roman serif"/>
          <w:u w:val="single"/>
        </w:rPr>
        <w:t>T – 30 weeks)</w:t>
      </w:r>
      <w:r>
        <w:rPr>
          <w:rFonts w:ascii="times new roman serif" w:hAnsi="times new roman serif"/>
          <w:u w:val="single"/>
        </w:rPr>
        <w:t>   </w:t>
      </w:r>
      <w:r>
        <w:rPr>
          <w:rFonts w:ascii="times new roman serif" w:hAnsi="times new roman serif"/>
        </w:rPr>
        <w:t xml:space="preserve">. </w:t>
      </w:r>
      <w:proofErr w:type="gramStart"/>
      <w:r>
        <w:rPr>
          <w:rFonts w:ascii="times new roman serif" w:hAnsi="times new roman serif"/>
        </w:rPr>
        <w:t>Any motion for summary judgment filed pursuant to Rule 56, Federal Rules of Civil Procedure, must be accompanied by a separate concise statement of material facts as to which the moving party contends there is no genuine issue for trial</w:t>
      </w:r>
      <w:proofErr w:type="gramEnd"/>
      <w:r>
        <w:rPr>
          <w:rFonts w:ascii="times new roman serif" w:hAnsi="times new roman serif"/>
        </w:rPr>
        <w:t xml:space="preserve">. Each fact shall be set forth in a separate, numbered paragraph. Each fact </w:t>
      </w:r>
      <w:proofErr w:type="gramStart"/>
      <w:r>
        <w:rPr>
          <w:rFonts w:ascii="times new roman serif" w:hAnsi="times new roman serif"/>
        </w:rPr>
        <w:t>shall be supported</w:t>
      </w:r>
      <w:proofErr w:type="gramEnd"/>
      <w:r>
        <w:rPr>
          <w:rFonts w:ascii="times new roman serif" w:hAnsi="times new roman serif"/>
        </w:rPr>
        <w:t xml:space="preserve"> by a specific citation to the record. </w:t>
      </w:r>
      <w:proofErr w:type="gramStart"/>
      <w:r>
        <w:rPr>
          <w:rFonts w:ascii="times new roman serif" w:hAnsi="times new roman serif"/>
        </w:rPr>
        <w:t xml:space="preserve">Any party opposing the motion for summary judgment must serve and file, along with that party's response to the motion for summary judgment, a response to each fact set forth by the movant either (1) agreeing </w:t>
      </w:r>
      <w:r>
        <w:rPr>
          <w:rFonts w:ascii="times new roman serif" w:hAnsi="times new roman serif"/>
        </w:rPr>
        <w:lastRenderedPageBreak/>
        <w:t>that the fact is undisputed, (2) agreeing that the fact is undisputed for purposes of ruling on the motion for summary judgment only, or (3) demonstrating that the fact is disputed.</w:t>
      </w:r>
      <w:proofErr w:type="gramEnd"/>
      <w:r>
        <w:rPr>
          <w:rFonts w:ascii="times new roman serif" w:hAnsi="times new roman serif"/>
        </w:rPr>
        <w:t xml:space="preserve"> Each disputed fact must be support by specific citation to the record. </w:t>
      </w:r>
      <w:proofErr w:type="gramStart"/>
      <w:r>
        <w:rPr>
          <w:rFonts w:ascii="times new roman serif" w:hAnsi="times new roman serif"/>
        </w:rPr>
        <w:t>The non-moving party's response may contain a concise statement of any additional facts that the non-moving party contends are material and as to which the non-moving party contends there exists a genuine issue to be tried, with each such disputed fact to be set forth in a separate, numbered paragraph with specific citations to the record supporting the contention that such fact is in dispute.</w:t>
      </w:r>
      <w:proofErr w:type="gramEnd"/>
      <w:r>
        <w:rPr>
          <w:rFonts w:ascii="times new roman serif" w:hAnsi="times new roman serif"/>
        </w:rPr>
        <w:t xml:space="preserve"> If the non-moving party has asserted additional facts, the moving party </w:t>
      </w:r>
      <w:proofErr w:type="gramStart"/>
      <w:r>
        <w:rPr>
          <w:rFonts w:ascii="times new roman serif" w:hAnsi="times new roman serif"/>
        </w:rPr>
        <w:t>shall be allowed</w:t>
      </w:r>
      <w:proofErr w:type="gramEnd"/>
      <w:r>
        <w:rPr>
          <w:rFonts w:ascii="times new roman serif" w:hAnsi="times new roman serif"/>
        </w:rPr>
        <w:t xml:space="preserve"> to respond to these additional facts by filing a reply statement in the same manner and within the time permitted for replies pursuant to the Local Rules of this Court.</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The Court reserves the right </w:t>
      </w:r>
      <w:proofErr w:type="spellStart"/>
      <w:r>
        <w:rPr>
          <w:rFonts w:ascii="times new roman serif" w:hAnsi="times new roman serif"/>
          <w:i/>
          <w:iCs/>
        </w:rPr>
        <w:t>sua</w:t>
      </w:r>
      <w:proofErr w:type="spellEnd"/>
      <w:r>
        <w:rPr>
          <w:rFonts w:ascii="times new roman serif" w:hAnsi="times new roman serif"/>
          <w:i/>
          <w:iCs/>
        </w:rPr>
        <w:t xml:space="preserve"> </w:t>
      </w:r>
      <w:proofErr w:type="spellStart"/>
      <w:r>
        <w:rPr>
          <w:rFonts w:ascii="times new roman serif" w:hAnsi="times new roman serif"/>
          <w:i/>
          <w:iCs/>
        </w:rPr>
        <w:t>sponte</w:t>
      </w:r>
      <w:proofErr w:type="spellEnd"/>
      <w:r>
        <w:rPr>
          <w:rFonts w:ascii="times new roman serif" w:hAnsi="times new roman serif"/>
        </w:rPr>
        <w:t xml:space="preserve"> to STRIKE any statements of fact or responsive statements that fail to comply with these requirements. This likely </w:t>
      </w:r>
      <w:proofErr w:type="gramStart"/>
      <w:r>
        <w:rPr>
          <w:rFonts w:ascii="times new roman serif" w:hAnsi="times new roman serif"/>
        </w:rPr>
        <w:t>will be done</w:t>
      </w:r>
      <w:proofErr w:type="gramEnd"/>
      <w:r>
        <w:rPr>
          <w:rFonts w:ascii="times new roman serif" w:hAnsi="times new roman serif"/>
        </w:rPr>
        <w:t xml:space="preserve"> without affording a party a second chance to comply with these requirements.</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(d) There shall be no stay of discovery pending disposition of any motion absent a showing of good cause.</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(e) Failure to respond to any motion, dispositive or </w:t>
      </w:r>
      <w:proofErr w:type="spellStart"/>
      <w:r>
        <w:rPr>
          <w:rFonts w:ascii="times new roman serif" w:hAnsi="times new roman serif"/>
        </w:rPr>
        <w:t>nondispositive</w:t>
      </w:r>
      <w:proofErr w:type="spellEnd"/>
      <w:r>
        <w:rPr>
          <w:rFonts w:ascii="times new roman serif" w:hAnsi="times new roman serif"/>
        </w:rPr>
        <w:t xml:space="preserve">, </w:t>
      </w:r>
      <w:proofErr w:type="gramStart"/>
      <w:r>
        <w:rPr>
          <w:rFonts w:ascii="times new roman serif" w:hAnsi="times new roman serif"/>
        </w:rPr>
        <w:t>may be deemed</w:t>
      </w:r>
      <w:proofErr w:type="gramEnd"/>
      <w:r>
        <w:rPr>
          <w:rFonts w:ascii="times new roman serif" w:hAnsi="times new roman serif"/>
        </w:rPr>
        <w:t xml:space="preserve"> a waiver of any opposition to the relief sought.</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(9) </w:t>
      </w:r>
      <w:r>
        <w:rPr>
          <w:rFonts w:ascii="times new roman serif" w:hAnsi="times new roman serif"/>
          <w:b/>
          <w:bCs/>
          <w:i/>
          <w:iCs/>
          <w:u w:val="single"/>
        </w:rPr>
        <w:t>EXHIBITS AND WITNESS LISTS</w:t>
      </w:r>
      <w:r>
        <w:rPr>
          <w:rFonts w:ascii="times new roman serif" w:hAnsi="times new roman serif"/>
          <w:b/>
          <w:bCs/>
        </w:rPr>
        <w:t>:</w:t>
      </w:r>
      <w:r>
        <w:rPr>
          <w:rFonts w:ascii="times new roman serif" w:hAnsi="times new roman serif"/>
        </w:rPr>
        <w:t xml:space="preserve"> </w:t>
      </w:r>
      <w:proofErr w:type="gramStart"/>
      <w:r>
        <w:rPr>
          <w:rFonts w:ascii="times new roman serif" w:hAnsi="times new roman serif"/>
        </w:rPr>
        <w:t xml:space="preserve">By </w:t>
      </w:r>
      <w:r>
        <w:rPr>
          <w:rFonts w:ascii="times new roman serif" w:hAnsi="times new roman serif"/>
          <w:u w:val="single"/>
        </w:rPr>
        <w:t> </w:t>
      </w:r>
      <w:r w:rsidR="006A2D95">
        <w:rPr>
          <w:rFonts w:ascii="times new roman serif" w:hAnsi="times new roman serif"/>
          <w:u w:val="single"/>
        </w:rPr>
        <w:t>(</w:t>
      </w:r>
      <w:proofErr w:type="gramEnd"/>
      <w:r w:rsidR="006A2D95">
        <w:rPr>
          <w:rFonts w:ascii="times new roman serif" w:hAnsi="times new roman serif"/>
          <w:u w:val="single"/>
        </w:rPr>
        <w:t>T – 9 weeks)</w:t>
      </w:r>
      <w:r>
        <w:rPr>
          <w:rFonts w:ascii="times new roman serif" w:hAnsi="times new roman serif"/>
          <w:u w:val="single"/>
        </w:rPr>
        <w:t>   </w:t>
      </w:r>
      <w:r>
        <w:rPr>
          <w:rFonts w:ascii="times new roman serif" w:hAnsi="times new roman serif"/>
        </w:rPr>
        <w:t>, all parties shall:</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(a) Exchange lists of all exhibits and designation of depositions to </w:t>
      </w:r>
      <w:proofErr w:type="gramStart"/>
      <w:r>
        <w:rPr>
          <w:rFonts w:ascii="times new roman serif" w:hAnsi="times new roman serif"/>
        </w:rPr>
        <w:t>be placed</w:t>
      </w:r>
      <w:proofErr w:type="gramEnd"/>
      <w:r>
        <w:rPr>
          <w:rFonts w:ascii="times new roman serif" w:hAnsi="times new roman serif"/>
        </w:rPr>
        <w:t xml:space="preserve"> in evidence and PRODUCE THOSE EXHIBITS FOR INSPECTION BY OPPOSING PARTIES. In addition, the parties shall </w:t>
      </w:r>
      <w:r>
        <w:rPr>
          <w:rFonts w:ascii="times new roman serif" w:hAnsi="times new roman serif"/>
          <w:u w:val="single"/>
        </w:rPr>
        <w:t>MARK AND NUMBER ALL EXHIBITS</w:t>
      </w:r>
      <w:r>
        <w:rPr>
          <w:rFonts w:ascii="times new roman serif" w:hAnsi="times new roman serif"/>
        </w:rPr>
        <w:t xml:space="preserve"> with exhibit stickers </w:t>
      </w:r>
      <w:r>
        <w:rPr>
          <w:rFonts w:ascii="times new roman serif" w:hAnsi="times new roman serif"/>
        </w:rPr>
        <w:lastRenderedPageBreak/>
        <w:t xml:space="preserve">obtained from the United States Clerk's Office, Greeneville Division. The parties shall place the case number on the stickers. </w:t>
      </w:r>
      <w:proofErr w:type="gramStart"/>
      <w:r>
        <w:rPr>
          <w:rFonts w:ascii="times new roman serif" w:hAnsi="times new roman serif"/>
        </w:rPr>
        <w:t>Also</w:t>
      </w:r>
      <w:proofErr w:type="gramEnd"/>
      <w:r>
        <w:rPr>
          <w:rFonts w:ascii="times new roman serif" w:hAnsi="times new roman serif"/>
        </w:rPr>
        <w:t>, the defendant shall begin numbering defense exhibits with the next successive number after the last number used by the plaintiff.</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Unless </w:t>
      </w:r>
      <w:proofErr w:type="gramStart"/>
      <w:r>
        <w:rPr>
          <w:rFonts w:ascii="times new roman serif" w:hAnsi="times new roman serif"/>
        </w:rPr>
        <w:t xml:space="preserve">written objection is made by a motion in </w:t>
      </w:r>
      <w:proofErr w:type="spellStart"/>
      <w:r>
        <w:rPr>
          <w:rFonts w:ascii="times new roman serif" w:hAnsi="times new roman serif"/>
        </w:rPr>
        <w:t>limine</w:t>
      </w:r>
      <w:proofErr w:type="spellEnd"/>
      <w:r>
        <w:rPr>
          <w:rFonts w:ascii="times new roman serif" w:hAnsi="times new roman serif"/>
        </w:rPr>
        <w:t xml:space="preserve"> to the authenticity and/or admissibility of an exhibit, or designation, the authenticity and/or admissibility of the exhibit or designation</w:t>
      </w:r>
      <w:proofErr w:type="gramEnd"/>
      <w:r>
        <w:rPr>
          <w:rFonts w:ascii="times new roman serif" w:hAnsi="times new roman serif"/>
        </w:rPr>
        <w:t xml:space="preserve"> is admitted. If a party files a motion in </w:t>
      </w:r>
      <w:proofErr w:type="spellStart"/>
      <w:r>
        <w:rPr>
          <w:rFonts w:ascii="times new roman serif" w:hAnsi="times new roman serif"/>
        </w:rPr>
        <w:t>limine</w:t>
      </w:r>
      <w:proofErr w:type="spellEnd"/>
      <w:r>
        <w:rPr>
          <w:rFonts w:ascii="times new roman serif" w:hAnsi="times new roman serif"/>
        </w:rPr>
        <w:t xml:space="preserve"> regarding an exhibit, the motion shall refer to the exhibit by the number marked by the parties during their exchange.</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(b) Furnish opposing parties a list of damages if damages </w:t>
      </w:r>
      <w:proofErr w:type="gramStart"/>
      <w:r>
        <w:rPr>
          <w:rFonts w:ascii="times new roman serif" w:hAnsi="times new roman serif"/>
        </w:rPr>
        <w:t>are claimed</w:t>
      </w:r>
      <w:proofErr w:type="gramEnd"/>
      <w:r>
        <w:rPr>
          <w:rFonts w:ascii="times new roman serif" w:hAnsi="times new roman serif"/>
        </w:rPr>
        <w:t>.</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(c) Exchange a list of witnesses who </w:t>
      </w:r>
      <w:proofErr w:type="gramStart"/>
      <w:r>
        <w:rPr>
          <w:rFonts w:ascii="times new roman serif" w:hAnsi="times new roman serif"/>
        </w:rPr>
        <w:t>are expected</w:t>
      </w:r>
      <w:proofErr w:type="gramEnd"/>
      <w:r>
        <w:rPr>
          <w:rFonts w:ascii="times new roman serif" w:hAnsi="times new roman serif"/>
        </w:rPr>
        <w:t xml:space="preserve"> to testify. </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(10) </w:t>
      </w:r>
      <w:r>
        <w:rPr>
          <w:rFonts w:ascii="times new roman serif" w:hAnsi="times new roman serif"/>
          <w:b/>
          <w:bCs/>
          <w:i/>
          <w:iCs/>
          <w:u w:val="single"/>
        </w:rPr>
        <w:t>COURTROOM TECHNOLOGY</w:t>
      </w:r>
      <w:r>
        <w:rPr>
          <w:rFonts w:ascii="times new roman serif" w:hAnsi="times new roman serif"/>
          <w:b/>
          <w:bCs/>
        </w:rPr>
        <w:t>:</w:t>
      </w:r>
      <w:r>
        <w:rPr>
          <w:rFonts w:ascii="times new roman serif" w:hAnsi="times new roman serif"/>
        </w:rPr>
        <w:t xml:space="preserve"> </w:t>
      </w:r>
    </w:p>
    <w:p w:rsidR="00184C0D" w:rsidRDefault="004574C7">
      <w:pPr>
        <w:pStyle w:val="NormalWeb"/>
        <w:spacing w:line="480" w:lineRule="auto"/>
        <w:ind w:firstLine="1440"/>
        <w:rPr>
          <w:rFonts w:ascii="times new roman serif" w:hAnsi="times new roman serif"/>
        </w:rPr>
      </w:pPr>
      <w:r>
        <w:rPr>
          <w:rFonts w:ascii="times new roman serif" w:hAnsi="times new roman serif"/>
        </w:rPr>
        <w:t xml:space="preserve">(a) The U.S. District Court for the Eastern District of Tennessee uses the Jury Evidence Recording System (JERS) to capture evidence electronically during a trial. Admitted evidence will be released to the jury during deliberations unless the Court specifically directs otherwise, and the </w:t>
      </w:r>
      <w:proofErr w:type="gramStart"/>
      <w:r>
        <w:rPr>
          <w:rFonts w:ascii="times new roman serif" w:hAnsi="times new roman serif"/>
        </w:rPr>
        <w:t>evidence can be played back by the jury in the deliberation room</w:t>
      </w:r>
      <w:proofErr w:type="gramEnd"/>
      <w:r>
        <w:rPr>
          <w:rFonts w:ascii="times new roman serif" w:hAnsi="times new roman serif"/>
        </w:rPr>
        <w:t xml:space="preserve">. In order to best facilitate presentation of evidence at trial and use of the JERS, the parties are STRONGLY ENCOURAGED to provide their exhibits to the courtroom deputy </w:t>
      </w:r>
      <w:proofErr w:type="gramStart"/>
      <w:r>
        <w:rPr>
          <w:rFonts w:ascii="times new roman serif" w:hAnsi="times new roman serif"/>
        </w:rPr>
        <w:t xml:space="preserve">by </w:t>
      </w:r>
      <w:r>
        <w:rPr>
          <w:rFonts w:ascii="times new roman serif" w:hAnsi="times new roman serif"/>
          <w:u w:val="single"/>
        </w:rPr>
        <w:t> </w:t>
      </w:r>
      <w:r w:rsidR="00184C0D">
        <w:rPr>
          <w:rFonts w:ascii="times new roman serif" w:hAnsi="times new roman serif"/>
          <w:u w:val="single"/>
        </w:rPr>
        <w:t>(</w:t>
      </w:r>
      <w:proofErr w:type="gramEnd"/>
      <w:r w:rsidR="00184C0D">
        <w:rPr>
          <w:rFonts w:ascii="times new roman serif" w:hAnsi="times new roman serif"/>
          <w:u w:val="single"/>
        </w:rPr>
        <w:t>T – 1 week</w:t>
      </w:r>
      <w:r w:rsidR="006A2D95">
        <w:rPr>
          <w:rFonts w:ascii="times new roman serif" w:hAnsi="times new roman serif"/>
          <w:u w:val="single"/>
        </w:rPr>
        <w:t>)</w:t>
      </w:r>
      <w:r>
        <w:rPr>
          <w:rFonts w:ascii="times new roman serif" w:hAnsi="times new roman serif"/>
          <w:u w:val="single"/>
        </w:rPr>
        <w:t>   </w:t>
      </w:r>
      <w:r>
        <w:rPr>
          <w:rFonts w:ascii="times new roman serif" w:hAnsi="times new roman serif"/>
        </w:rPr>
        <w:t xml:space="preserve">. The exhibits shall be the exhibits that </w:t>
      </w:r>
      <w:proofErr w:type="gramStart"/>
      <w:r>
        <w:rPr>
          <w:rFonts w:ascii="times new roman serif" w:hAnsi="times new roman serif"/>
        </w:rPr>
        <w:t>were previously marked and numbered by the parties</w:t>
      </w:r>
      <w:proofErr w:type="gramEnd"/>
      <w:r>
        <w:rPr>
          <w:rFonts w:ascii="times new roman serif" w:hAnsi="times new roman serif"/>
        </w:rPr>
        <w:t xml:space="preserve">. The exhibits </w:t>
      </w:r>
      <w:proofErr w:type="gramStart"/>
      <w:r>
        <w:rPr>
          <w:rFonts w:ascii="times new roman serif" w:hAnsi="times new roman serif"/>
          <w:u w:val="single"/>
        </w:rPr>
        <w:t>SHALL BE SUBMITTED</w:t>
      </w:r>
      <w:proofErr w:type="gramEnd"/>
      <w:r>
        <w:rPr>
          <w:rFonts w:ascii="times new roman serif" w:hAnsi="times new roman serif"/>
          <w:u w:val="single"/>
        </w:rPr>
        <w:t xml:space="preserve"> IN ELECTRONIC FORMAT</w:t>
      </w:r>
      <w:r>
        <w:rPr>
          <w:rFonts w:ascii="times new roman serif" w:hAnsi="times new roman serif"/>
        </w:rPr>
        <w:t xml:space="preserve">. </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Information on JERS, specific requirements, and equipment supplied by the Court is available on the Eastern District of Tennessee website (www.tned.uscourts.gov). Specific </w:t>
      </w:r>
      <w:r>
        <w:rPr>
          <w:rFonts w:ascii="times new roman serif" w:hAnsi="times new roman serif"/>
        </w:rPr>
        <w:lastRenderedPageBreak/>
        <w:t>questions about Court-supplied equipment should be direct to the courtroom deputy (directory available on website).</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(b) At least five (5) days before the final pretrial conference, the parties shall disclose, to one another and to the courtroom deputy, technology they intend to use in the courtroom during the trial and how they intend to use it (e.g., display equipment; data storage, retrieval, or presentation devices). This disclosure shall list (1) equipment they intend to bring into the courtroom to use, and (2) equipment supplied by the Court the parties intend to use. The parties shall confirm the compatibility/viability of their planned use of technology with the Court's equipment on or before this same date.</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(11) </w:t>
      </w:r>
      <w:r>
        <w:rPr>
          <w:rFonts w:ascii="times new roman serif" w:hAnsi="times new roman serif"/>
          <w:b/>
          <w:bCs/>
          <w:i/>
          <w:iCs/>
          <w:u w:val="single"/>
        </w:rPr>
        <w:t>DEPOSITIONS FOR PROOF</w:t>
      </w:r>
      <w:r>
        <w:rPr>
          <w:rFonts w:ascii="times new roman serif" w:hAnsi="times new roman serif"/>
          <w:b/>
          <w:bCs/>
        </w:rPr>
        <w:t>:</w:t>
      </w:r>
      <w:r>
        <w:rPr>
          <w:rFonts w:ascii="times new roman serif" w:hAnsi="times new roman serif"/>
        </w:rPr>
        <w:t xml:space="preserve"> Depositions for evidence shall be conducted no later than </w:t>
      </w:r>
      <w:r>
        <w:rPr>
          <w:rFonts w:ascii="times new roman serif" w:hAnsi="times new roman serif"/>
          <w:u w:val="single"/>
        </w:rPr>
        <w:t>  </w:t>
      </w:r>
      <w:r w:rsidR="006A2D95">
        <w:rPr>
          <w:rFonts w:ascii="times new roman serif" w:hAnsi="times new roman serif"/>
          <w:u w:val="single"/>
        </w:rPr>
        <w:t>(T – 9 weeks</w:t>
      </w:r>
      <w:proofErr w:type="gramStart"/>
      <w:r w:rsidR="006A2D95">
        <w:rPr>
          <w:rFonts w:ascii="times new roman serif" w:hAnsi="times new roman serif"/>
          <w:u w:val="single"/>
        </w:rPr>
        <w:t>)</w:t>
      </w:r>
      <w:r>
        <w:rPr>
          <w:rFonts w:ascii="times new roman serif" w:hAnsi="times new roman serif"/>
          <w:u w:val="single"/>
        </w:rPr>
        <w:t>  </w:t>
      </w:r>
      <w:r>
        <w:rPr>
          <w:rFonts w:ascii="times new roman serif" w:hAnsi="times new roman serif"/>
        </w:rPr>
        <w:t>,</w:t>
      </w:r>
      <w:proofErr w:type="gramEnd"/>
      <w:r>
        <w:rPr>
          <w:rFonts w:ascii="times new roman serif" w:hAnsi="times new roman serif"/>
        </w:rPr>
        <w:t xml:space="preserve"> unless all parties agree otherwise, which agreement shall be memorialized in writing, or unless leave of Court is granted. However, no depositions </w:t>
      </w:r>
      <w:proofErr w:type="gramStart"/>
      <w:r>
        <w:rPr>
          <w:rFonts w:ascii="times new roman serif" w:hAnsi="times new roman serif"/>
        </w:rPr>
        <w:t>shall be taken</w:t>
      </w:r>
      <w:proofErr w:type="gramEnd"/>
      <w:r>
        <w:rPr>
          <w:rFonts w:ascii="times new roman serif" w:hAnsi="times new roman serif"/>
        </w:rPr>
        <w:t xml:space="preserve"> after the date that motions in </w:t>
      </w:r>
      <w:proofErr w:type="spellStart"/>
      <w:r>
        <w:rPr>
          <w:rFonts w:ascii="times new roman serif" w:hAnsi="times new roman serif"/>
        </w:rPr>
        <w:t>limine</w:t>
      </w:r>
      <w:proofErr w:type="spellEnd"/>
      <w:r>
        <w:rPr>
          <w:rFonts w:ascii="times new roman serif" w:hAnsi="times new roman serif"/>
        </w:rPr>
        <w:t xml:space="preserve"> are due. </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(12) </w:t>
      </w:r>
      <w:r>
        <w:rPr>
          <w:rFonts w:ascii="times new roman serif" w:hAnsi="times new roman serif"/>
          <w:b/>
          <w:bCs/>
          <w:i/>
          <w:iCs/>
          <w:u w:val="single"/>
        </w:rPr>
        <w:t>MOTIONS IN LIMINE</w:t>
      </w:r>
      <w:r>
        <w:rPr>
          <w:rFonts w:ascii="times new roman serif" w:hAnsi="times new roman serif"/>
          <w:b/>
          <w:bCs/>
        </w:rPr>
        <w:t>:</w:t>
      </w:r>
      <w:r>
        <w:rPr>
          <w:rFonts w:ascii="times new roman serif" w:hAnsi="times new roman serif"/>
        </w:rPr>
        <w:t xml:space="preserve"> All motions in </w:t>
      </w:r>
      <w:proofErr w:type="spellStart"/>
      <w:r>
        <w:rPr>
          <w:rFonts w:ascii="times new roman serif" w:hAnsi="times new roman serif"/>
        </w:rPr>
        <w:t>limine</w:t>
      </w:r>
      <w:proofErr w:type="spellEnd"/>
      <w:r>
        <w:rPr>
          <w:rFonts w:ascii="times new roman serif" w:hAnsi="times new roman serif"/>
        </w:rPr>
        <w:t xml:space="preserve"> in regard to exhibits, depositions, witnesses, and/or video tapes with supporting authority must be filed </w:t>
      </w:r>
      <w:proofErr w:type="gramStart"/>
      <w:r>
        <w:rPr>
          <w:rFonts w:ascii="times new roman serif" w:hAnsi="times new roman serif"/>
        </w:rPr>
        <w:t xml:space="preserve">by </w:t>
      </w:r>
      <w:r>
        <w:rPr>
          <w:rFonts w:ascii="times new roman serif" w:hAnsi="times new roman serif"/>
          <w:u w:val="single"/>
        </w:rPr>
        <w:t> </w:t>
      </w:r>
      <w:r w:rsidR="006A2D95">
        <w:rPr>
          <w:rFonts w:ascii="times new roman serif" w:hAnsi="times new roman serif"/>
          <w:u w:val="single"/>
        </w:rPr>
        <w:t>(</w:t>
      </w:r>
      <w:proofErr w:type="gramEnd"/>
      <w:r w:rsidR="006A2D95">
        <w:rPr>
          <w:rFonts w:ascii="times new roman serif" w:hAnsi="times new roman serif"/>
          <w:u w:val="single"/>
        </w:rPr>
        <w:t>T – 7 weeks)</w:t>
      </w:r>
      <w:r>
        <w:rPr>
          <w:rFonts w:ascii="times new roman serif" w:hAnsi="times new roman serif"/>
          <w:u w:val="single"/>
        </w:rPr>
        <w:t>   </w:t>
      </w:r>
      <w:r>
        <w:rPr>
          <w:rFonts w:ascii="times new roman serif" w:hAnsi="times new roman serif"/>
        </w:rPr>
        <w:t xml:space="preserve">, with responses to motions in </w:t>
      </w:r>
      <w:proofErr w:type="spellStart"/>
      <w:r>
        <w:rPr>
          <w:rFonts w:ascii="times new roman serif" w:hAnsi="times new roman serif"/>
        </w:rPr>
        <w:t>limine</w:t>
      </w:r>
      <w:proofErr w:type="spellEnd"/>
      <w:r>
        <w:rPr>
          <w:rFonts w:ascii="times new roman serif" w:hAnsi="times new roman serif"/>
        </w:rPr>
        <w:t xml:space="preserve"> due by </w:t>
      </w:r>
      <w:r>
        <w:rPr>
          <w:rFonts w:ascii="times new roman serif" w:hAnsi="times new roman serif"/>
          <w:u w:val="single"/>
        </w:rPr>
        <w:t> </w:t>
      </w:r>
      <w:r w:rsidR="006A2D95">
        <w:rPr>
          <w:rFonts w:ascii="times new roman serif" w:hAnsi="times new roman serif"/>
          <w:u w:val="single"/>
        </w:rPr>
        <w:t>(T – 5 weeks)</w:t>
      </w:r>
      <w:r>
        <w:rPr>
          <w:rFonts w:ascii="times new roman serif" w:hAnsi="times new roman serif"/>
          <w:u w:val="single"/>
        </w:rPr>
        <w:t>   </w:t>
      </w:r>
      <w:r>
        <w:rPr>
          <w:rFonts w:ascii="times new roman serif" w:hAnsi="times new roman serif"/>
        </w:rPr>
        <w:t xml:space="preserve">. </w:t>
      </w:r>
      <w:proofErr w:type="gramStart"/>
      <w:r>
        <w:rPr>
          <w:rFonts w:ascii="times new roman serif" w:hAnsi="times new roman serif"/>
        </w:rPr>
        <w:t>These motions may be heard at the pretrial conference by the Magistrate Judge</w:t>
      </w:r>
      <w:proofErr w:type="gramEnd"/>
      <w:r>
        <w:rPr>
          <w:rFonts w:ascii="times new roman serif" w:hAnsi="times new roman serif"/>
        </w:rPr>
        <w:t xml:space="preserve">. If a motion </w:t>
      </w:r>
      <w:proofErr w:type="gramStart"/>
      <w:r>
        <w:rPr>
          <w:rFonts w:ascii="times new roman serif" w:hAnsi="times new roman serif"/>
        </w:rPr>
        <w:t>in regard to</w:t>
      </w:r>
      <w:proofErr w:type="gramEnd"/>
      <w:r>
        <w:rPr>
          <w:rFonts w:ascii="times new roman serif" w:hAnsi="times new roman serif"/>
        </w:rPr>
        <w:t xml:space="preserve"> the exclusion of a portion of a video tape is granted, that tape must be edited before trial. A motion in </w:t>
      </w:r>
      <w:proofErr w:type="spellStart"/>
      <w:r>
        <w:rPr>
          <w:rFonts w:ascii="times new roman serif" w:hAnsi="times new roman serif"/>
        </w:rPr>
        <w:t>limine</w:t>
      </w:r>
      <w:proofErr w:type="spellEnd"/>
      <w:r>
        <w:rPr>
          <w:rFonts w:ascii="times new roman serif" w:hAnsi="times new roman serif"/>
        </w:rPr>
        <w:t xml:space="preserve"> is not a substitute for the filing of an appropriate dispositive motion. A motion in </w:t>
      </w:r>
      <w:proofErr w:type="spellStart"/>
      <w:r>
        <w:rPr>
          <w:rFonts w:ascii="times new roman serif" w:hAnsi="times new roman serif"/>
        </w:rPr>
        <w:t>limine</w:t>
      </w:r>
      <w:proofErr w:type="spellEnd"/>
      <w:r>
        <w:rPr>
          <w:rFonts w:ascii="times new roman serif" w:hAnsi="times new roman serif"/>
        </w:rPr>
        <w:t xml:space="preserve"> that is dispositive in nature is subject to summary denial.</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lastRenderedPageBreak/>
        <w:t xml:space="preserve">(13) </w:t>
      </w:r>
      <w:r>
        <w:rPr>
          <w:rFonts w:ascii="times new roman serif" w:hAnsi="times new roman serif"/>
          <w:b/>
          <w:bCs/>
          <w:i/>
          <w:iCs/>
          <w:u w:val="single"/>
        </w:rPr>
        <w:t>PROPOSED FINAL PRETRIAL ORDER</w:t>
      </w:r>
      <w:r>
        <w:rPr>
          <w:rFonts w:ascii="times new roman serif" w:hAnsi="times new roman serif"/>
          <w:b/>
          <w:bCs/>
        </w:rPr>
        <w:t>:</w:t>
      </w:r>
      <w:r>
        <w:rPr>
          <w:rFonts w:ascii="times new roman serif" w:hAnsi="times new roman serif"/>
        </w:rPr>
        <w:t xml:space="preserve"> Unless </w:t>
      </w:r>
      <w:proofErr w:type="gramStart"/>
      <w:r>
        <w:rPr>
          <w:rFonts w:ascii="times new roman serif" w:hAnsi="times new roman serif"/>
        </w:rPr>
        <w:t>counsel are otherwise directed by the Court</w:t>
      </w:r>
      <w:proofErr w:type="gramEnd"/>
      <w:r>
        <w:rPr>
          <w:rFonts w:ascii="times new roman serif" w:hAnsi="times new roman serif"/>
        </w:rPr>
        <w:t xml:space="preserve">, the following shall govern with regard to the pretrial order in this particular case. Five (5) days before the final pretrial conference, a proposed final pretrial order </w:t>
      </w:r>
      <w:proofErr w:type="gramStart"/>
      <w:r>
        <w:rPr>
          <w:rFonts w:ascii="times new roman serif" w:hAnsi="times new roman serif"/>
        </w:rPr>
        <w:t>shall be filed</w:t>
      </w:r>
      <w:proofErr w:type="gramEnd"/>
      <w:r>
        <w:rPr>
          <w:rFonts w:ascii="times new roman serif" w:hAnsi="times new roman serif"/>
        </w:rPr>
        <w:t xml:space="preserve">. The order shall contain the following recitals: </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(a) Jurisdiction.</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(b) Admissions and Stipulations. The parties shall set out in separately numbered paragraphs each fact that is not in dispute. The parties are reminded that the Court, in an effort to reduce the need for evidence at and length of trial, expects them to approach this task in a good faith effort to agree on all relevant facts for which there is no reasonable basis for disagreement. In a jury trial, this section will be read to the jury, and the jury will be instructed to accept these </w:t>
      </w:r>
      <w:proofErr w:type="gramStart"/>
      <w:r>
        <w:rPr>
          <w:rFonts w:ascii="times new roman serif" w:hAnsi="times new roman serif"/>
        </w:rPr>
        <w:t>facts as true</w:t>
      </w:r>
      <w:proofErr w:type="gramEnd"/>
      <w:r>
        <w:rPr>
          <w:rFonts w:ascii="times new roman serif" w:hAnsi="times new roman serif"/>
        </w:rPr>
        <w:t>.</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(c) General Nature of the Claims of the Parties.</w:t>
      </w:r>
    </w:p>
    <w:p w:rsidR="005D371B" w:rsidRDefault="004574C7">
      <w:pPr>
        <w:pStyle w:val="NormalWeb"/>
        <w:spacing w:line="480" w:lineRule="auto"/>
        <w:ind w:firstLine="2160"/>
        <w:rPr>
          <w:rFonts w:ascii="times new roman serif" w:hAnsi="times new roman serif"/>
        </w:rPr>
      </w:pPr>
      <w:proofErr w:type="spellStart"/>
      <w:r>
        <w:rPr>
          <w:rFonts w:ascii="times new roman serif" w:hAnsi="times new roman serif"/>
        </w:rPr>
        <w:t>i</w:t>
      </w:r>
      <w:proofErr w:type="spellEnd"/>
      <w:r>
        <w:rPr>
          <w:rFonts w:ascii="times new roman serif" w:hAnsi="times new roman serif"/>
        </w:rPr>
        <w:t xml:space="preserve">. Short summary of plaintiff's theory. For each defendant, each plaintiff shall concisely state each legal theory relied upon and shall set out the factual </w:t>
      </w:r>
      <w:proofErr w:type="gramStart"/>
      <w:r>
        <w:rPr>
          <w:rFonts w:ascii="times new roman serif" w:hAnsi="times new roman serif"/>
        </w:rPr>
        <w:t>allegations which</w:t>
      </w:r>
      <w:proofErr w:type="gramEnd"/>
      <w:r>
        <w:rPr>
          <w:rFonts w:ascii="times new roman serif" w:hAnsi="times new roman serif"/>
        </w:rPr>
        <w:t xml:space="preserve"> the plaintiff expects to prove in support of each theory. Vague, conclusory, and general claims and allegations are not acceptable. By this stage of the proceedings, plaintiff </w:t>
      </w:r>
      <w:proofErr w:type="gramStart"/>
      <w:r>
        <w:rPr>
          <w:rFonts w:ascii="times new roman serif" w:hAnsi="times new roman serif"/>
        </w:rPr>
        <w:t>is expected</w:t>
      </w:r>
      <w:proofErr w:type="gramEnd"/>
      <w:r>
        <w:rPr>
          <w:rFonts w:ascii="times new roman serif" w:hAnsi="times new roman serif"/>
        </w:rPr>
        <w:t xml:space="preserve"> to know what the claims are and must state precisely and succinctly the issues expected to be tried. Each claim must be set out in a separately numbered paragraph, appropriately labeled.</w:t>
      </w:r>
    </w:p>
    <w:p w:rsidR="005D371B" w:rsidRDefault="004574C7">
      <w:pPr>
        <w:pStyle w:val="NormalWeb"/>
        <w:spacing w:line="480" w:lineRule="auto"/>
        <w:ind w:firstLine="2160"/>
        <w:rPr>
          <w:rFonts w:ascii="times new roman serif" w:hAnsi="times new roman serif"/>
        </w:rPr>
      </w:pPr>
      <w:r>
        <w:rPr>
          <w:rFonts w:ascii="times new roman serif" w:hAnsi="times new roman serif"/>
        </w:rPr>
        <w:t xml:space="preserve">ii. Short summary of defendant's theory. For each claim against a defendant, each defendant shall concisely state each legal theory relied upon and shall set out the factual </w:t>
      </w:r>
      <w:proofErr w:type="gramStart"/>
      <w:r>
        <w:rPr>
          <w:rFonts w:ascii="times new roman serif" w:hAnsi="times new roman serif"/>
        </w:rPr>
        <w:t>allegations which</w:t>
      </w:r>
      <w:proofErr w:type="gramEnd"/>
      <w:r>
        <w:rPr>
          <w:rFonts w:ascii="times new roman serif" w:hAnsi="times new roman serif"/>
        </w:rPr>
        <w:t xml:space="preserve"> the defendant expects to prove in support of each such legal theory. </w:t>
      </w:r>
      <w:r>
        <w:rPr>
          <w:rFonts w:ascii="times new roman serif" w:hAnsi="times new roman serif"/>
        </w:rPr>
        <w:lastRenderedPageBreak/>
        <w:t xml:space="preserve">Vague, conclusory, and general claims and allegations are not acceptable. By this state of the proceedings, defendant </w:t>
      </w:r>
      <w:proofErr w:type="gramStart"/>
      <w:r>
        <w:rPr>
          <w:rFonts w:ascii="times new roman serif" w:hAnsi="times new roman serif"/>
        </w:rPr>
        <w:t>is expected</w:t>
      </w:r>
      <w:proofErr w:type="gramEnd"/>
      <w:r>
        <w:rPr>
          <w:rFonts w:ascii="times new roman serif" w:hAnsi="times new roman serif"/>
        </w:rPr>
        <w:t xml:space="preserve"> to know what the defenses are and must state precisely and succinctly the issues expected to be tried. Each defense must be set out in a separately numbered paragraph appropriately labeled.</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(d) Contested Issues of Law.</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(e) Damages. If damages </w:t>
      </w:r>
      <w:proofErr w:type="gramStart"/>
      <w:r>
        <w:rPr>
          <w:rFonts w:ascii="times new roman serif" w:hAnsi="times new roman serif"/>
        </w:rPr>
        <w:t>cannot be stipulated</w:t>
      </w:r>
      <w:proofErr w:type="gramEnd"/>
      <w:r>
        <w:rPr>
          <w:rFonts w:ascii="times new roman serif" w:hAnsi="times new roman serif"/>
        </w:rPr>
        <w:t>, each party must show the method by which damages should be calculated if awarded.</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(f) Other Trial Information and Other Matters.</w:t>
      </w:r>
    </w:p>
    <w:p w:rsidR="005D371B" w:rsidRDefault="004574C7">
      <w:pPr>
        <w:pStyle w:val="NormalWeb"/>
        <w:spacing w:line="480" w:lineRule="auto"/>
        <w:ind w:firstLine="2160"/>
        <w:rPr>
          <w:rFonts w:ascii="times new roman serif" w:hAnsi="times new roman serif"/>
        </w:rPr>
      </w:pPr>
      <w:proofErr w:type="spellStart"/>
      <w:r>
        <w:rPr>
          <w:rFonts w:ascii="times new roman serif" w:hAnsi="times new roman serif"/>
        </w:rPr>
        <w:t>i</w:t>
      </w:r>
      <w:proofErr w:type="spellEnd"/>
      <w:r>
        <w:rPr>
          <w:rFonts w:ascii="times new roman serif" w:hAnsi="times new roman serif"/>
        </w:rPr>
        <w:t xml:space="preserve">. That the pleadings </w:t>
      </w:r>
      <w:proofErr w:type="gramStart"/>
      <w:r>
        <w:rPr>
          <w:rFonts w:ascii="times new roman serif" w:hAnsi="times new roman serif"/>
        </w:rPr>
        <w:t>are amended</w:t>
      </w:r>
      <w:proofErr w:type="gramEnd"/>
      <w:r>
        <w:rPr>
          <w:rFonts w:ascii="times new roman serif" w:hAnsi="times new roman serif"/>
        </w:rPr>
        <w:t xml:space="preserve"> to conform to the pretrial order.</w:t>
      </w:r>
    </w:p>
    <w:p w:rsidR="005D371B" w:rsidRDefault="004574C7">
      <w:pPr>
        <w:pStyle w:val="NormalWeb"/>
        <w:spacing w:line="480" w:lineRule="auto"/>
        <w:ind w:firstLine="2160"/>
        <w:rPr>
          <w:rFonts w:ascii="times new roman serif" w:hAnsi="times new roman serif"/>
        </w:rPr>
      </w:pPr>
      <w:r>
        <w:rPr>
          <w:rFonts w:ascii="times new roman serif" w:hAnsi="times new roman serif"/>
        </w:rPr>
        <w:t>ii. Estimated length of trial (in working days).</w:t>
      </w:r>
    </w:p>
    <w:p w:rsidR="005D371B" w:rsidRDefault="004574C7">
      <w:pPr>
        <w:pStyle w:val="NormalWeb"/>
        <w:spacing w:line="480" w:lineRule="auto"/>
        <w:ind w:firstLine="2160"/>
        <w:rPr>
          <w:rFonts w:ascii="times new roman serif" w:hAnsi="times new roman serif"/>
        </w:rPr>
      </w:pPr>
      <w:r>
        <w:rPr>
          <w:rFonts w:ascii="times new roman serif" w:hAnsi="times new roman serif"/>
        </w:rPr>
        <w:t>iii. Possibility of settlement.</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Forty-five (45) days before the final pretrial conference (47 days if service by mail), plaintiff's counsel shall serve opposing counsel with a proposed pretrial order containing the above items except for the theory of defendant. Within five (5) working days after receipt thereof, opposing counsel shall furnish plaintiff's counsel with defendant's theory and </w:t>
      </w:r>
      <w:proofErr w:type="gramStart"/>
      <w:r>
        <w:rPr>
          <w:rFonts w:ascii="times new roman serif" w:hAnsi="times new roman serif"/>
        </w:rPr>
        <w:t>advise</w:t>
      </w:r>
      <w:proofErr w:type="gramEnd"/>
      <w:r>
        <w:rPr>
          <w:rFonts w:ascii="times new roman serif" w:hAnsi="times new roman serif"/>
        </w:rPr>
        <w:t xml:space="preserve"> of any disagreement as to the issues or other matters in the proposed pretrial order. The parties shall make diligent, good faith efforts to reconcile any differences promptly and without the necessity of the Court's intercession. If the parties cannot agree on a pretrial order, plaintiff's counsel shall notify the undersigned's office at least twenty (20) days before the final pretrial conference that the parties have, in a face-to-face conference, been unsuccessful, after a good faith effort, to </w:t>
      </w:r>
      <w:r>
        <w:rPr>
          <w:rFonts w:ascii="times new roman serif" w:hAnsi="times new roman serif"/>
        </w:rPr>
        <w:lastRenderedPageBreak/>
        <w:t xml:space="preserve">agree upon a pretrial order. Thereafter, the undersigned may enter a pretrial order prior to or after the pretrial conference. Proposed amendments to a pretrial order entered </w:t>
      </w:r>
      <w:r>
        <w:rPr>
          <w:rFonts w:ascii="times new roman serif" w:hAnsi="times new roman serif"/>
          <w:i/>
          <w:iCs/>
        </w:rPr>
        <w:t>ex parte</w:t>
      </w:r>
      <w:r>
        <w:rPr>
          <w:rFonts w:ascii="times new roman serif" w:hAnsi="times new roman serif"/>
        </w:rPr>
        <w:t xml:space="preserve"> by a District Judge or Magistrate Judge </w:t>
      </w:r>
      <w:proofErr w:type="gramStart"/>
      <w:r>
        <w:rPr>
          <w:rFonts w:ascii="times new roman serif" w:hAnsi="times new roman serif"/>
        </w:rPr>
        <w:t>may be sought</w:t>
      </w:r>
      <w:proofErr w:type="gramEnd"/>
      <w:r>
        <w:rPr>
          <w:rFonts w:ascii="times new roman serif" w:hAnsi="times new roman serif"/>
        </w:rPr>
        <w:t xml:space="preserve"> by motion filed ten (10) days following entry of the order. </w:t>
      </w:r>
    </w:p>
    <w:p w:rsidR="005D371B" w:rsidRDefault="004574C7">
      <w:pPr>
        <w:pStyle w:val="NormalWeb"/>
        <w:spacing w:line="480" w:lineRule="auto"/>
        <w:ind w:firstLine="720"/>
        <w:rPr>
          <w:rFonts w:ascii="times new roman serif" w:hAnsi="times new roman serif"/>
        </w:rPr>
      </w:pPr>
      <w:r>
        <w:rPr>
          <w:rFonts w:ascii="times new roman serif" w:hAnsi="times new roman serif"/>
          <w:b/>
          <w:bCs/>
        </w:rPr>
        <w:t xml:space="preserve">Failure to file an agreed pretrial order or to notify the undersigned's office that one </w:t>
      </w:r>
      <w:proofErr w:type="gramStart"/>
      <w:r>
        <w:rPr>
          <w:rFonts w:ascii="times new roman serif" w:hAnsi="times new roman serif"/>
          <w:b/>
          <w:bCs/>
        </w:rPr>
        <w:t>cannot be agreed</w:t>
      </w:r>
      <w:proofErr w:type="gramEnd"/>
      <w:r>
        <w:rPr>
          <w:rFonts w:ascii="times new roman serif" w:hAnsi="times new roman serif"/>
          <w:b/>
          <w:bCs/>
        </w:rPr>
        <w:t xml:space="preserve"> upon as required herein may be deemed a </w:t>
      </w:r>
      <w:r>
        <w:rPr>
          <w:rFonts w:ascii="times new roman serif" w:hAnsi="times new roman serif"/>
          <w:b/>
          <w:bCs/>
          <w:u w:val="single"/>
        </w:rPr>
        <w:t>failure to prosecute the action</w:t>
      </w:r>
      <w:r>
        <w:rPr>
          <w:rFonts w:ascii="times new roman serif" w:hAnsi="times new roman serif"/>
          <w:b/>
          <w:bCs/>
        </w:rPr>
        <w:t xml:space="preserve"> and the action </w:t>
      </w:r>
      <w:r>
        <w:rPr>
          <w:rFonts w:ascii="times new roman serif" w:hAnsi="times new roman serif"/>
          <w:b/>
          <w:bCs/>
          <w:u w:val="single"/>
        </w:rPr>
        <w:t>dismissed</w:t>
      </w:r>
      <w:r>
        <w:rPr>
          <w:rFonts w:ascii="times new roman serif" w:hAnsi="times new roman serif"/>
          <w:b/>
          <w:bCs/>
        </w:rPr>
        <w:t xml:space="preserve">. </w:t>
      </w:r>
      <w:r>
        <w:rPr>
          <w:rFonts w:ascii="times new roman serif" w:hAnsi="times new roman serif"/>
          <w:b/>
          <w:bCs/>
          <w:i/>
          <w:iCs/>
        </w:rPr>
        <w:t>See</w:t>
      </w:r>
      <w:r>
        <w:rPr>
          <w:rFonts w:ascii="times new roman serif" w:hAnsi="times new roman serif"/>
          <w:b/>
          <w:bCs/>
        </w:rPr>
        <w:t xml:space="preserve"> Fed. R. Civ. P. 41(b).</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(14) </w:t>
      </w:r>
      <w:r>
        <w:rPr>
          <w:rFonts w:ascii="times new roman serif" w:hAnsi="times new roman serif"/>
          <w:b/>
          <w:bCs/>
          <w:i/>
          <w:iCs/>
          <w:u w:val="single"/>
        </w:rPr>
        <w:t>FINAL PRETRIAL CONFERENCE</w:t>
      </w:r>
      <w:r>
        <w:rPr>
          <w:rFonts w:ascii="times new roman serif" w:hAnsi="times new roman serif"/>
          <w:b/>
          <w:bCs/>
        </w:rPr>
        <w:t>:</w:t>
      </w:r>
      <w:r>
        <w:rPr>
          <w:rFonts w:ascii="times new roman serif" w:hAnsi="times new roman serif"/>
        </w:rPr>
        <w:t xml:space="preserve"> There shall be a final pretrial conference to be held before the Court at the United States Courthouse in Greeneville, Tennessee </w:t>
      </w:r>
      <w:proofErr w:type="gramStart"/>
      <w:r>
        <w:rPr>
          <w:rFonts w:ascii="times new roman serif" w:hAnsi="times new roman serif"/>
        </w:rPr>
        <w:t xml:space="preserve">at </w:t>
      </w:r>
      <w:r>
        <w:rPr>
          <w:rFonts w:ascii="times new roman serif" w:hAnsi="times new roman serif"/>
          <w:u w:val="single"/>
        </w:rPr>
        <w:t> </w:t>
      </w:r>
      <w:r w:rsidR="006A2D95">
        <w:rPr>
          <w:rFonts w:ascii="times new roman serif" w:hAnsi="times new roman serif"/>
          <w:u w:val="single"/>
        </w:rPr>
        <w:t>(</w:t>
      </w:r>
      <w:proofErr w:type="gramEnd"/>
      <w:r w:rsidR="006A2D95">
        <w:rPr>
          <w:rFonts w:ascii="times new roman serif" w:hAnsi="times new roman serif"/>
          <w:u w:val="single"/>
        </w:rPr>
        <w:t>T – 4 weeks)</w:t>
      </w:r>
      <w:r>
        <w:rPr>
          <w:rFonts w:ascii="times new roman serif" w:hAnsi="times new roman serif"/>
          <w:u w:val="single"/>
        </w:rPr>
        <w:t>   </w:t>
      </w:r>
      <w:r>
        <w:rPr>
          <w:rFonts w:ascii="times new roman serif" w:hAnsi="times new roman serif"/>
        </w:rPr>
        <w:t xml:space="preserve">. </w:t>
      </w:r>
      <w:proofErr w:type="gramStart"/>
      <w:r>
        <w:rPr>
          <w:rFonts w:ascii="times new roman serif" w:hAnsi="times new roman serif"/>
        </w:rPr>
        <w:t>on</w:t>
      </w:r>
      <w:proofErr w:type="gramEnd"/>
      <w:r>
        <w:rPr>
          <w:rFonts w:ascii="times new roman serif" w:hAnsi="times new roman serif"/>
        </w:rPr>
        <w:t xml:space="preserve"> </w:t>
      </w:r>
      <w:r>
        <w:rPr>
          <w:rFonts w:ascii="times new roman serif" w:hAnsi="times new roman serif"/>
          <w:u w:val="single"/>
        </w:rPr>
        <w:t>    </w:t>
      </w:r>
      <w:r>
        <w:rPr>
          <w:rFonts w:ascii="times new roman serif" w:hAnsi="times new roman serif"/>
        </w:rPr>
        <w:t xml:space="preserve">. At the final pretrial conference, the parties shall produce all previously marked exhibits for inspection by the Clerk. Any exhibit not produced </w:t>
      </w:r>
      <w:proofErr w:type="gramStart"/>
      <w:r>
        <w:rPr>
          <w:rFonts w:ascii="times new roman serif" w:hAnsi="times new roman serif"/>
        </w:rPr>
        <w:t>will not be used</w:t>
      </w:r>
      <w:proofErr w:type="gramEnd"/>
      <w:r>
        <w:rPr>
          <w:rFonts w:ascii="times new roman serif" w:hAnsi="times new roman serif"/>
        </w:rPr>
        <w:t xml:space="preserve"> at trial. </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(15) </w:t>
      </w:r>
      <w:r>
        <w:rPr>
          <w:rFonts w:ascii="times new roman serif" w:hAnsi="times new roman serif"/>
          <w:b/>
          <w:bCs/>
          <w:i/>
          <w:iCs/>
          <w:u w:val="single"/>
        </w:rPr>
        <w:t>PRETRIAL FILINGS</w:t>
      </w:r>
      <w:r>
        <w:rPr>
          <w:rFonts w:ascii="times new roman serif" w:hAnsi="times new roman serif"/>
          <w:b/>
          <w:bCs/>
        </w:rPr>
        <w:t>:</w:t>
      </w:r>
      <w:r>
        <w:rPr>
          <w:rFonts w:ascii="times new roman serif" w:hAnsi="times new roman serif"/>
        </w:rPr>
        <w:t xml:space="preserve"> </w:t>
      </w:r>
      <w:proofErr w:type="gramStart"/>
      <w:r>
        <w:rPr>
          <w:rFonts w:ascii="times new roman serif" w:hAnsi="times new roman serif"/>
        </w:rPr>
        <w:t>Preferably</w:t>
      </w:r>
      <w:proofErr w:type="gramEnd"/>
      <w:r>
        <w:rPr>
          <w:rFonts w:ascii="times new roman serif" w:hAnsi="times new roman serif"/>
        </w:rPr>
        <w:t xml:space="preserve"> after the Magistrate Judge has entered orders on all motions in </w:t>
      </w:r>
      <w:proofErr w:type="spellStart"/>
      <w:r>
        <w:rPr>
          <w:rFonts w:ascii="times new roman serif" w:hAnsi="times new roman serif"/>
        </w:rPr>
        <w:t>limine</w:t>
      </w:r>
      <w:proofErr w:type="spellEnd"/>
      <w:r>
        <w:rPr>
          <w:rFonts w:ascii="times new roman serif" w:hAnsi="times new roman serif"/>
        </w:rPr>
        <w:t xml:space="preserve">, but </w:t>
      </w:r>
      <w:r>
        <w:rPr>
          <w:rFonts w:ascii="times new roman serif" w:hAnsi="times new roman serif"/>
          <w:u w:val="single"/>
        </w:rPr>
        <w:t>NO LATER THAN</w:t>
      </w:r>
      <w:r>
        <w:rPr>
          <w:rFonts w:ascii="times new roman serif" w:hAnsi="times new roman serif"/>
        </w:rPr>
        <w:t xml:space="preserve"> seven (7) days prior to trial, the parties shall file electronically:</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(a) File a final witness list listing only those witnesses that </w:t>
      </w:r>
      <w:proofErr w:type="gramStart"/>
      <w:r>
        <w:rPr>
          <w:rFonts w:ascii="times new roman serif" w:hAnsi="times new roman serif"/>
        </w:rPr>
        <w:t>will definitely be used</w:t>
      </w:r>
      <w:proofErr w:type="gramEnd"/>
      <w:r>
        <w:rPr>
          <w:rFonts w:ascii="times new roman serif" w:hAnsi="times new roman serif"/>
        </w:rPr>
        <w:t xml:space="preserve"> at trial. Rebuttal or character witnesses </w:t>
      </w:r>
      <w:proofErr w:type="gramStart"/>
      <w:r>
        <w:rPr>
          <w:rFonts w:ascii="times new roman serif" w:hAnsi="times new roman serif"/>
        </w:rPr>
        <w:t>need not be mentioned</w:t>
      </w:r>
      <w:proofErr w:type="gramEnd"/>
      <w:r>
        <w:rPr>
          <w:rFonts w:ascii="times new roman serif" w:hAnsi="times new roman serif"/>
        </w:rPr>
        <w:t>.</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(b) File a final exhibit list listing the exhibits previously marked. The list shall refer to the </w:t>
      </w:r>
      <w:proofErr w:type="gramStart"/>
      <w:r>
        <w:rPr>
          <w:rFonts w:ascii="times new roman serif" w:hAnsi="times new roman serif"/>
        </w:rPr>
        <w:t>exhibit by exhibit</w:t>
      </w:r>
      <w:proofErr w:type="gramEnd"/>
      <w:r>
        <w:rPr>
          <w:rFonts w:ascii="times new roman serif" w:hAnsi="times new roman serif"/>
        </w:rPr>
        <w:t xml:space="preserve"> number and whether it was marked for identification purposes only due to a ruling by the Magistrate Judge.</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lastRenderedPageBreak/>
        <w:t xml:space="preserve">(c) File a list of damages preferably stipulated to by all parties. If damages cannot be stipulated, </w:t>
      </w:r>
      <w:proofErr w:type="gramStart"/>
      <w:r>
        <w:rPr>
          <w:rFonts w:ascii="times new roman serif" w:hAnsi="times new roman serif"/>
        </w:rPr>
        <w:t>a list must be filed by each party showing the method by which damages were determined</w:t>
      </w:r>
      <w:proofErr w:type="gramEnd"/>
      <w:r>
        <w:rPr>
          <w:rFonts w:ascii="times new roman serif" w:hAnsi="times new roman serif"/>
        </w:rPr>
        <w:t>.</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(d) File designations of depositions or portions </w:t>
      </w:r>
      <w:proofErr w:type="gramStart"/>
      <w:r>
        <w:rPr>
          <w:rFonts w:ascii="times new roman serif" w:hAnsi="times new roman serif"/>
        </w:rPr>
        <w:t>thereof which</w:t>
      </w:r>
      <w:proofErr w:type="gramEnd"/>
      <w:r>
        <w:rPr>
          <w:rFonts w:ascii="times new roman serif" w:hAnsi="times new roman serif"/>
        </w:rPr>
        <w:t xml:space="preserve"> will be read at trial.</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(e) File as an exhibit résumés of all expert witnesses.</w:t>
      </w:r>
    </w:p>
    <w:p w:rsidR="005D371B" w:rsidRDefault="004574C7">
      <w:pPr>
        <w:pStyle w:val="NormalWeb"/>
        <w:spacing w:line="480" w:lineRule="auto"/>
        <w:ind w:firstLine="1440"/>
        <w:rPr>
          <w:rFonts w:ascii="times new roman serif" w:hAnsi="times new roman serif"/>
        </w:rPr>
      </w:pPr>
      <w:r>
        <w:rPr>
          <w:rFonts w:ascii="times new roman serif" w:hAnsi="times new roman serif"/>
        </w:rPr>
        <w:t xml:space="preserve">(f) File all proposed jury instructions with supporting authority. A </w:t>
      </w:r>
      <w:r>
        <w:rPr>
          <w:rFonts w:ascii="times new roman serif" w:hAnsi="times new roman serif"/>
          <w:u w:val="single"/>
        </w:rPr>
        <w:t>failure to submit a proposed special instruction</w:t>
      </w:r>
      <w:r>
        <w:rPr>
          <w:rFonts w:ascii="times new roman serif" w:hAnsi="times new roman serif"/>
        </w:rPr>
        <w:t xml:space="preserve"> that is reasonably foreseeable by this deadline may result in a </w:t>
      </w:r>
      <w:r>
        <w:rPr>
          <w:rFonts w:ascii="times new roman serif" w:hAnsi="times new roman serif"/>
          <w:u w:val="single"/>
        </w:rPr>
        <w:t>summary denial</w:t>
      </w:r>
      <w:r>
        <w:rPr>
          <w:rFonts w:ascii="times new roman serif" w:hAnsi="times new roman serif"/>
        </w:rPr>
        <w:t xml:space="preserve"> of such a request. </w:t>
      </w:r>
    </w:p>
    <w:p w:rsidR="00C4310F" w:rsidRDefault="00C4310F">
      <w:pPr>
        <w:pStyle w:val="NormalWeb"/>
        <w:spacing w:line="480" w:lineRule="auto"/>
        <w:ind w:firstLine="1440"/>
        <w:rPr>
          <w:rFonts w:ascii="times new roman serif" w:hAnsi="times new roman serif"/>
        </w:rPr>
      </w:pPr>
      <w:r>
        <w:rPr>
          <w:rFonts w:ascii="times new roman serif" w:hAnsi="times new roman serif"/>
        </w:rPr>
        <w:t>(g) File a proposed verdict form for consideration.  It is preferable that the parties submit a joint proposed verdict form.  However, it is not required.</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(16) </w:t>
      </w:r>
      <w:r>
        <w:rPr>
          <w:rFonts w:ascii="times new roman serif" w:hAnsi="times new roman serif"/>
          <w:b/>
          <w:bCs/>
          <w:i/>
          <w:iCs/>
          <w:u w:val="single"/>
        </w:rPr>
        <w:t>TRIAL</w:t>
      </w:r>
      <w:r>
        <w:rPr>
          <w:rFonts w:ascii="times new roman serif" w:hAnsi="times new roman serif"/>
          <w:b/>
          <w:bCs/>
        </w:rPr>
        <w:t>:</w:t>
      </w:r>
      <w:r>
        <w:rPr>
          <w:rFonts w:ascii="times new roman serif" w:hAnsi="times new roman serif"/>
        </w:rPr>
        <w:t xml:space="preserve"> The TRIAL of this cause will commence at 9:00 A.M. on </w:t>
      </w:r>
      <w:r>
        <w:rPr>
          <w:rFonts w:ascii="times new roman serif" w:hAnsi="times new roman serif"/>
          <w:u w:val="single"/>
        </w:rPr>
        <w:t>  </w:t>
      </w:r>
      <w:r w:rsidR="0005646C">
        <w:rPr>
          <w:rFonts w:ascii="times new roman serif" w:hAnsi="times new roman serif"/>
          <w:u w:val="single"/>
        </w:rPr>
        <w:t>(18</w:t>
      </w:r>
      <w:r w:rsidR="006A2D95">
        <w:rPr>
          <w:rFonts w:ascii="times new roman serif" w:hAnsi="times new roman serif"/>
          <w:u w:val="single"/>
        </w:rPr>
        <w:t xml:space="preserve"> months from filing Rule 26(f) R</w:t>
      </w:r>
      <w:r w:rsidR="0005646C">
        <w:rPr>
          <w:rFonts w:ascii="times new roman serif" w:hAnsi="times new roman serif"/>
          <w:u w:val="single"/>
        </w:rPr>
        <w:t xml:space="preserve">eport; </w:t>
      </w:r>
      <w:r w:rsidR="00C36DC4">
        <w:rPr>
          <w:rFonts w:ascii="times new roman serif" w:hAnsi="times new roman serif"/>
          <w:u w:val="single"/>
        </w:rPr>
        <w:t xml:space="preserve">almost </w:t>
      </w:r>
      <w:r w:rsidR="0005646C">
        <w:rPr>
          <w:rFonts w:ascii="times new roman serif" w:hAnsi="times new roman serif"/>
          <w:u w:val="single"/>
        </w:rPr>
        <w:t>always on a Tuesday</w:t>
      </w:r>
      <w:proofErr w:type="gramStart"/>
      <w:r w:rsidR="0005646C">
        <w:rPr>
          <w:rFonts w:ascii="times new roman serif" w:hAnsi="times new roman serif"/>
          <w:u w:val="single"/>
        </w:rPr>
        <w:t>)</w:t>
      </w:r>
      <w:r>
        <w:rPr>
          <w:rFonts w:ascii="times new roman serif" w:hAnsi="times new roman serif"/>
          <w:u w:val="single"/>
        </w:rPr>
        <w:t>  </w:t>
      </w:r>
      <w:r>
        <w:rPr>
          <w:rFonts w:ascii="times new roman serif" w:hAnsi="times new roman serif"/>
        </w:rPr>
        <w:t>,</w:t>
      </w:r>
      <w:proofErr w:type="gramEnd"/>
      <w:r>
        <w:rPr>
          <w:rFonts w:ascii="times new roman serif" w:hAnsi="times new roman serif"/>
        </w:rPr>
        <w:t xml:space="preserve"> with a jury, at the U. S. Courthouse in Greeneville, Tennessee.</w:t>
      </w:r>
      <w:r w:rsidR="00184C0D">
        <w:rPr>
          <w:rStyle w:val="FootnoteReference"/>
          <w:rFonts w:ascii="times new roman serif" w:hAnsi="times new roman serif"/>
        </w:rPr>
        <w:footnoteReference w:id="2"/>
      </w:r>
      <w:r>
        <w:rPr>
          <w:rFonts w:ascii="times new roman serif" w:hAnsi="times new roman serif"/>
        </w:rPr>
        <w:t xml:space="preserve"> Parties who settle on this date </w:t>
      </w:r>
      <w:proofErr w:type="gramStart"/>
      <w:r>
        <w:rPr>
          <w:rFonts w:ascii="times new roman serif" w:hAnsi="times new roman serif"/>
        </w:rPr>
        <w:t>will be charged</w:t>
      </w:r>
      <w:proofErr w:type="gramEnd"/>
      <w:r>
        <w:rPr>
          <w:rFonts w:ascii="times new roman serif" w:hAnsi="times new roman serif"/>
        </w:rPr>
        <w:t xml:space="preserve"> with the costs of the jury. The expected length of trial is </w:t>
      </w:r>
      <w:r>
        <w:rPr>
          <w:rFonts w:ascii="times new roman serif" w:hAnsi="times new roman serif"/>
          <w:u w:val="single"/>
        </w:rPr>
        <w:t>  zero (0)  </w:t>
      </w:r>
      <w:r>
        <w:rPr>
          <w:rFonts w:ascii="times new roman serif" w:hAnsi="times new roman serif"/>
        </w:rPr>
        <w:t xml:space="preserve"> days. For non-jury issues, the parties shall file proposed findings of fact and conc</w:t>
      </w:r>
      <w:bookmarkStart w:id="0" w:name="_GoBack"/>
      <w:bookmarkEnd w:id="0"/>
      <w:r>
        <w:rPr>
          <w:rFonts w:ascii="times new roman serif" w:hAnsi="times new roman serif"/>
        </w:rPr>
        <w:t xml:space="preserve">lusions of law with citations of authorities supporting the latter and specific references to trial testimony and evidence no more than ten (10) days after the conclusion of the trial. </w:t>
      </w:r>
    </w:p>
    <w:p w:rsidR="005D371B" w:rsidRDefault="004574C7">
      <w:pPr>
        <w:pStyle w:val="NormalWeb"/>
        <w:spacing w:before="0" w:beforeAutospacing="0" w:after="0" w:afterAutospacing="0"/>
        <w:ind w:left="1440" w:right="720"/>
        <w:rPr>
          <w:rFonts w:ascii="times new roman serif" w:hAnsi="times new roman serif"/>
        </w:rPr>
      </w:pPr>
      <w:r>
        <w:rPr>
          <w:rFonts w:ascii="times new roman serif" w:hAnsi="times new roman serif"/>
          <w:b/>
          <w:bCs/>
          <w:u w:val="single"/>
        </w:rPr>
        <w:lastRenderedPageBreak/>
        <w:t xml:space="preserve">NOTE: THIS TRIAL DATE </w:t>
      </w:r>
      <w:proofErr w:type="gramStart"/>
      <w:r>
        <w:rPr>
          <w:rFonts w:ascii="times new roman serif" w:hAnsi="times new roman serif"/>
          <w:b/>
          <w:bCs/>
          <w:u w:val="single"/>
        </w:rPr>
        <w:t>WILL NOT BE RESCHEDULED</w:t>
      </w:r>
      <w:proofErr w:type="gramEnd"/>
      <w:r>
        <w:rPr>
          <w:rFonts w:ascii="times new roman serif" w:hAnsi="times new roman serif"/>
          <w:b/>
          <w:bCs/>
          <w:u w:val="single"/>
        </w:rPr>
        <w:t xml:space="preserve"> EXCEPT UNDER EXTRAORDINARY CIRCUMSTANCES.</w:t>
      </w:r>
    </w:p>
    <w:p w:rsidR="005D371B" w:rsidRDefault="004574C7">
      <w:pPr>
        <w:pStyle w:val="NormalWeb"/>
        <w:spacing w:before="0" w:beforeAutospacing="0" w:after="0" w:afterAutospacing="0"/>
        <w:ind w:left="1440" w:right="720"/>
        <w:rPr>
          <w:rFonts w:ascii="times new roman serif" w:hAnsi="times new roman serif"/>
        </w:rPr>
      </w:pPr>
      <w:r>
        <w:rPr>
          <w:rFonts w:ascii="times new roman serif" w:hAnsi="times new roman serif"/>
          <w:b/>
          <w:bCs/>
        </w:rPr>
        <w:t> </w:t>
      </w:r>
    </w:p>
    <w:p w:rsidR="005D371B" w:rsidRDefault="004574C7">
      <w:pPr>
        <w:pStyle w:val="NormalWeb"/>
        <w:spacing w:line="480" w:lineRule="auto"/>
        <w:ind w:firstLine="720"/>
        <w:rPr>
          <w:rFonts w:ascii="times new roman serif" w:hAnsi="times new roman serif"/>
        </w:rPr>
      </w:pPr>
      <w:r>
        <w:rPr>
          <w:rFonts w:ascii="times new roman serif" w:hAnsi="times new roman serif"/>
        </w:rPr>
        <w:t xml:space="preserve">The parties shall be prepared to commence trial on the </w:t>
      </w:r>
      <w:proofErr w:type="gramStart"/>
      <w:r>
        <w:rPr>
          <w:rFonts w:ascii="times new roman serif" w:hAnsi="times new roman serif"/>
        </w:rPr>
        <w:t>date which</w:t>
      </w:r>
      <w:proofErr w:type="gramEnd"/>
      <w:r>
        <w:rPr>
          <w:rFonts w:ascii="times new roman serif" w:hAnsi="times new roman serif"/>
        </w:rPr>
        <w:t xml:space="preserve"> has been assigned. If the case </w:t>
      </w:r>
      <w:proofErr w:type="gramStart"/>
      <w:r>
        <w:rPr>
          <w:rFonts w:ascii="times new roman serif" w:hAnsi="times new roman serif"/>
        </w:rPr>
        <w:t>is not heard</w:t>
      </w:r>
      <w:proofErr w:type="gramEnd"/>
      <w:r>
        <w:rPr>
          <w:rFonts w:ascii="times new roman serif" w:hAnsi="times new roman serif"/>
        </w:rPr>
        <w:t xml:space="preserve"> immediately, it will be held in line until the following day or any day thereafter during the next ten (10) available days.</w:t>
      </w:r>
    </w:p>
    <w:p w:rsidR="005D371B" w:rsidRDefault="004574C7">
      <w:pPr>
        <w:pStyle w:val="NormalWeb"/>
        <w:spacing w:line="480" w:lineRule="auto"/>
        <w:ind w:firstLine="720"/>
        <w:rPr>
          <w:rFonts w:ascii="times new roman serif" w:hAnsi="times new roman serif"/>
        </w:rPr>
      </w:pPr>
      <w:r>
        <w:rPr>
          <w:rFonts w:ascii="times new roman serif" w:hAnsi="times new roman serif"/>
          <w:b/>
          <w:bCs/>
        </w:rPr>
        <w:t>(17) FAILURE TO COMPLY WITH THIS ORDER SHALL RESULT IN THE EXCLUSION OF DAMAGES, WITNESSES, EXHIBITS, DEPOSITIONS, AND/OR VIDEO TAPES FROM EVIDENCE AT TRIAL.</w:t>
      </w:r>
    </w:p>
    <w:p w:rsidR="005D371B" w:rsidRDefault="005D371B">
      <w:pPr>
        <w:spacing w:after="240"/>
        <w:rPr>
          <w:rFonts w:ascii="times new roman serif" w:eastAsia="Times New Roman" w:hAnsi="times new roman serif"/>
          <w:sz w:val="24"/>
          <w:szCs w:val="24"/>
        </w:rPr>
      </w:pPr>
    </w:p>
    <w:p w:rsidR="005D371B" w:rsidRDefault="004574C7">
      <w:pPr>
        <w:pStyle w:val="NormalWeb"/>
        <w:spacing w:line="480" w:lineRule="auto"/>
        <w:rPr>
          <w:rFonts w:ascii="times new roman serif" w:hAnsi="times new roman serif"/>
        </w:rPr>
      </w:pPr>
      <w:r>
        <w:rPr>
          <w:rFonts w:ascii="times new roman serif" w:hAnsi="times new roman serif"/>
        </w:rPr>
        <w:t>ENTER:</w:t>
      </w:r>
    </w:p>
    <w:sectPr w:rsidR="005D3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6C" w:rsidRDefault="0005646C" w:rsidP="0005646C">
      <w:r>
        <w:separator/>
      </w:r>
    </w:p>
  </w:endnote>
  <w:endnote w:type="continuationSeparator" w:id="0">
    <w:p w:rsidR="0005646C" w:rsidRDefault="0005646C" w:rsidP="0005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6C" w:rsidRDefault="0005646C" w:rsidP="0005646C">
      <w:r>
        <w:separator/>
      </w:r>
    </w:p>
  </w:footnote>
  <w:footnote w:type="continuationSeparator" w:id="0">
    <w:p w:rsidR="0005646C" w:rsidRDefault="0005646C" w:rsidP="0005646C">
      <w:r>
        <w:continuationSeparator/>
      </w:r>
    </w:p>
  </w:footnote>
  <w:footnote w:id="1">
    <w:p w:rsidR="0005646C" w:rsidRPr="0005646C" w:rsidRDefault="0005646C">
      <w:pPr>
        <w:pStyle w:val="FootnoteText"/>
        <w:rPr>
          <w:rFonts w:ascii="Times New Roman" w:hAnsi="Times New Roman"/>
        </w:rPr>
      </w:pPr>
      <w:r>
        <w:rPr>
          <w:rStyle w:val="FootnoteReference"/>
        </w:rPr>
        <w:footnoteRef/>
      </w:r>
      <w:r>
        <w:t xml:space="preserve"> </w:t>
      </w:r>
      <w:r>
        <w:rPr>
          <w:rFonts w:ascii="Times New Roman" w:hAnsi="Times New Roman"/>
        </w:rPr>
        <w:t>In general, all</w:t>
      </w:r>
      <w:r w:rsidR="006A2D95">
        <w:rPr>
          <w:rFonts w:ascii="Times New Roman" w:hAnsi="Times New Roman"/>
        </w:rPr>
        <w:t xml:space="preserve"> dates </w:t>
      </w:r>
      <w:proofErr w:type="gramStart"/>
      <w:r w:rsidR="006A2D95">
        <w:rPr>
          <w:rFonts w:ascii="Times New Roman" w:hAnsi="Times New Roman"/>
        </w:rPr>
        <w:t>are selected</w:t>
      </w:r>
      <w:proofErr w:type="gramEnd"/>
      <w:r w:rsidR="006A2D95">
        <w:rPr>
          <w:rFonts w:ascii="Times New Roman" w:hAnsi="Times New Roman"/>
        </w:rPr>
        <w:t xml:space="preserve"> based on a</w:t>
      </w:r>
      <w:r>
        <w:rPr>
          <w:rFonts w:ascii="Times New Roman" w:hAnsi="Times New Roman"/>
        </w:rPr>
        <w:t xml:space="preserve"> trial date</w:t>
      </w:r>
      <w:r w:rsidR="006A2D95">
        <w:rPr>
          <w:rFonts w:ascii="Times New Roman" w:hAnsi="Times New Roman"/>
        </w:rPr>
        <w:t xml:space="preserve"> approximately 18 months from the filing of the Rule 26(f) Report</w:t>
      </w:r>
      <w:r>
        <w:rPr>
          <w:rFonts w:ascii="Times New Roman" w:hAnsi="Times New Roman"/>
        </w:rPr>
        <w:t xml:space="preserve">.  This order will reflect a typical setting based on the number of weeks a deadline is usually set counting back from the trial date.  The format will be trial date minus a </w:t>
      </w:r>
      <w:r w:rsidR="006A2D95">
        <w:rPr>
          <w:rFonts w:ascii="Times New Roman" w:hAnsi="Times New Roman"/>
        </w:rPr>
        <w:t xml:space="preserve">certain </w:t>
      </w:r>
      <w:r>
        <w:rPr>
          <w:rFonts w:ascii="Times New Roman" w:hAnsi="Times New Roman"/>
        </w:rPr>
        <w:t>number of weeks:  (T – #of weeks).</w:t>
      </w:r>
    </w:p>
  </w:footnote>
  <w:footnote w:id="2">
    <w:p w:rsidR="00184C0D" w:rsidRPr="00184C0D" w:rsidRDefault="00184C0D" w:rsidP="00184C0D">
      <w:pPr>
        <w:pStyle w:val="FootnoteText"/>
        <w:jc w:val="both"/>
        <w:rPr>
          <w:rFonts w:ascii="Times New Roman" w:hAnsi="Times New Roman"/>
        </w:rPr>
      </w:pPr>
      <w:r>
        <w:rPr>
          <w:rStyle w:val="FootnoteReference"/>
        </w:rPr>
        <w:footnoteRef/>
      </w:r>
      <w:r w:rsidRPr="00184C0D">
        <w:rPr>
          <w:rFonts w:ascii="Times New Roman" w:hAnsi="Times New Roman"/>
        </w:rPr>
        <w:t xml:space="preserve"> The demands of the Court’s docket dictate that all civil cases </w:t>
      </w:r>
      <w:proofErr w:type="gramStart"/>
      <w:r w:rsidRPr="00184C0D">
        <w:rPr>
          <w:rFonts w:ascii="Times New Roman" w:hAnsi="Times New Roman"/>
        </w:rPr>
        <w:t>be scheduled</w:t>
      </w:r>
      <w:proofErr w:type="gramEnd"/>
      <w:r w:rsidRPr="00184C0D">
        <w:rPr>
          <w:rFonts w:ascii="Times New Roman" w:hAnsi="Times New Roman"/>
        </w:rPr>
        <w:t xml:space="preserve"> for trial in Greeneville, Tennessee, regardless of the division in which the case was originally filed.  However, the Court will entertain motions to conduct trial in another division of this Court upon a showing of good cause by the parties.  Any such motions </w:t>
      </w:r>
      <w:proofErr w:type="gramStart"/>
      <w:r w:rsidRPr="00184C0D">
        <w:rPr>
          <w:rFonts w:ascii="Times New Roman" w:hAnsi="Times New Roman"/>
        </w:rPr>
        <w:t>must be filed</w:t>
      </w:r>
      <w:proofErr w:type="gramEnd"/>
      <w:r w:rsidRPr="00184C0D">
        <w:rPr>
          <w:rFonts w:ascii="Times New Roman" w:hAnsi="Times New Roman"/>
        </w:rPr>
        <w:t xml:space="preserve"> after the dispositive motions deadline but no later than four weeks before the final pretrial conference, and the grant or denial of the same rests in the Court’s sole discretion.</w:t>
      </w:r>
    </w:p>
    <w:p w:rsidR="00184C0D" w:rsidRDefault="00184C0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87"/>
  <w:drawingGridVerticalSpacing w:val="187"/>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574C7"/>
    <w:rsid w:val="0005646C"/>
    <w:rsid w:val="00184C0D"/>
    <w:rsid w:val="004574C7"/>
    <w:rsid w:val="005D371B"/>
    <w:rsid w:val="006A2D95"/>
    <w:rsid w:val="0074593E"/>
    <w:rsid w:val="00C36DC4"/>
    <w:rsid w:val="00C4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6619EE89"/>
  <w15:docId w15:val="{798B56CC-7C43-4D75-ADC4-78B3B6F7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both"/>
    </w:pPr>
    <w:rPr>
      <w:rFonts w:ascii="Times New Roman" w:eastAsiaTheme="minorEastAsia" w:hAnsi="Times New Roman"/>
      <w:sz w:val="24"/>
      <w:szCs w:val="24"/>
    </w:rPr>
  </w:style>
  <w:style w:type="paragraph" w:customStyle="1" w:styleId="small">
    <w:name w:val="small"/>
    <w:pPr>
      <w:jc w:val="both"/>
    </w:pPr>
    <w:rPr>
      <w:rFonts w:ascii="Verdana" w:eastAsia="Verdana" w:hAnsi="Verdana"/>
      <w:sz w:val="2"/>
      <w:szCs w:val="2"/>
    </w:rPr>
  </w:style>
  <w:style w:type="paragraph" w:styleId="FootnoteText">
    <w:name w:val="footnote text"/>
    <w:basedOn w:val="Normal"/>
    <w:link w:val="FootnoteTextChar"/>
    <w:uiPriority w:val="99"/>
    <w:semiHidden/>
    <w:unhideWhenUsed/>
    <w:rsid w:val="0005646C"/>
    <w:rPr>
      <w:sz w:val="20"/>
      <w:szCs w:val="20"/>
    </w:rPr>
  </w:style>
  <w:style w:type="character" w:customStyle="1" w:styleId="FootnoteTextChar">
    <w:name w:val="Footnote Text Char"/>
    <w:basedOn w:val="DefaultParagraphFont"/>
    <w:link w:val="FootnoteText"/>
    <w:uiPriority w:val="99"/>
    <w:semiHidden/>
    <w:rsid w:val="0005646C"/>
    <w:rPr>
      <w:rFonts w:ascii="Verdana" w:eastAsia="Verdana" w:hAnsi="Verdana"/>
    </w:rPr>
  </w:style>
  <w:style w:type="character" w:styleId="FootnoteReference">
    <w:name w:val="footnote reference"/>
    <w:basedOn w:val="DefaultParagraphFont"/>
    <w:uiPriority w:val="99"/>
    <w:semiHidden/>
    <w:unhideWhenUsed/>
    <w:rsid w:val="00056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5303">
      <w:blockQuote w:val="1"/>
      <w:marLeft w:val="75"/>
      <w:marRight w:val="75"/>
      <w:marTop w:val="75"/>
      <w:marBottom w:val="75"/>
      <w:divBdr>
        <w:top w:val="single" w:sz="6" w:space="0" w:color="333333"/>
        <w:left w:val="single" w:sz="6" w:space="0" w:color="333333"/>
        <w:bottom w:val="single" w:sz="6" w:space="0" w:color="333333"/>
        <w:right w:val="single" w:sz="6" w:space="0" w:color="333333"/>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LeAnna Wilson</cp:lastModifiedBy>
  <cp:revision>6</cp:revision>
  <dcterms:created xsi:type="dcterms:W3CDTF">2016-06-06T15:36:00Z</dcterms:created>
  <dcterms:modified xsi:type="dcterms:W3CDTF">2017-04-19T18:15:00Z</dcterms:modified>
</cp:coreProperties>
</file>